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DD" w:rsidRDefault="00D30EDD">
      <w:pPr>
        <w:jc w:val="center"/>
        <w:rPr>
          <w:rFonts w:eastAsia="黑体"/>
          <w:bCs/>
          <w:sz w:val="36"/>
          <w:szCs w:val="36"/>
        </w:rPr>
      </w:pPr>
      <w:r>
        <w:rPr>
          <w:rFonts w:eastAsia="黑体" w:hint="eastAsia"/>
          <w:bCs/>
          <w:sz w:val="36"/>
          <w:szCs w:val="36"/>
        </w:rPr>
        <w:t>《民法原理与实务》理论教学大纲</w:t>
      </w:r>
    </w:p>
    <w:p w:rsidR="00D30EDD" w:rsidRDefault="00D30EDD">
      <w:pPr>
        <w:jc w:val="center"/>
        <w:rPr>
          <w:rFonts w:eastAsia="黑体"/>
          <w:bCs/>
          <w:szCs w:val="21"/>
        </w:rPr>
      </w:pPr>
    </w:p>
    <w:p w:rsidR="00D30EDD" w:rsidRDefault="00D30EDD">
      <w:pPr>
        <w:widowControl/>
        <w:jc w:val="left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一、教学的作用、地位和任务</w:t>
      </w:r>
    </w:p>
    <w:p w:rsidR="00D30EDD" w:rsidRDefault="00D30EDD">
      <w:pPr>
        <w:ind w:firstLineChars="200" w:firstLine="480"/>
        <w:rPr>
          <w:rFonts w:ascii="宋体"/>
          <w:bCs/>
          <w:sz w:val="24"/>
        </w:rPr>
      </w:pPr>
      <w:r>
        <w:rPr>
          <w:rFonts w:ascii="宋体" w:hAnsi="宋体"/>
          <w:bCs/>
          <w:sz w:val="24"/>
        </w:rPr>
        <w:t>1</w:t>
      </w:r>
      <w:r>
        <w:rPr>
          <w:rFonts w:ascii="宋体" w:hAnsi="宋体" w:hint="eastAsia"/>
          <w:bCs/>
          <w:sz w:val="24"/>
        </w:rPr>
        <w:t>、课程作用：了解民法学基本概念和基本理论，了解民法学在我国法律体系中的地位。</w:t>
      </w:r>
    </w:p>
    <w:p w:rsidR="00D30EDD" w:rsidRDefault="00D30EDD">
      <w:pPr>
        <w:ind w:firstLineChars="200" w:firstLine="480"/>
        <w:rPr>
          <w:rFonts w:ascii="宋体"/>
          <w:bCs/>
          <w:sz w:val="24"/>
        </w:rPr>
      </w:pPr>
      <w:r>
        <w:rPr>
          <w:rFonts w:ascii="宋体" w:hAnsi="宋体"/>
          <w:bCs/>
          <w:sz w:val="24"/>
        </w:rPr>
        <w:t>2</w:t>
      </w:r>
      <w:r>
        <w:rPr>
          <w:rFonts w:ascii="宋体" w:hAnsi="宋体" w:hint="eastAsia"/>
          <w:bCs/>
          <w:sz w:val="24"/>
        </w:rPr>
        <w:t>、教学方法：课堂教学、讨论与案例教学相结合。</w:t>
      </w:r>
    </w:p>
    <w:p w:rsidR="00D30EDD" w:rsidRDefault="00D30EDD" w:rsidP="001E4DEF">
      <w:pPr>
        <w:pStyle w:val="BodyTextIndent2"/>
        <w:ind w:firstLine="480"/>
        <w:rPr>
          <w:rFonts w:ascii="宋体"/>
          <w:b/>
          <w:bCs/>
          <w:sz w:val="24"/>
        </w:rPr>
      </w:pPr>
      <w:r>
        <w:rPr>
          <w:rFonts w:ascii="宋体" w:hAnsi="宋体"/>
          <w:bCs/>
          <w:sz w:val="24"/>
        </w:rPr>
        <w:t>3</w:t>
      </w:r>
      <w:r>
        <w:rPr>
          <w:rFonts w:ascii="宋体" w:hAnsi="宋体" w:hint="eastAsia"/>
          <w:bCs/>
          <w:sz w:val="24"/>
        </w:rPr>
        <w:t>、课程学习目标和基本要求：</w:t>
      </w:r>
      <w:r>
        <w:rPr>
          <w:rFonts w:ascii="宋体" w:hAnsi="宋体" w:hint="eastAsia"/>
          <w:sz w:val="24"/>
        </w:rPr>
        <w:t>通过教学，使学生了解与掌握民法的基础理论和我国民法的基本制度，重点掌握民事主体制度、民事法律行为和代理制度、物权制度、债权制度、人身权制度、民事责任制度。考虑我院办学特色，本课程突出应用性、实践性的特点，教学中偏重实务教学，同时作案例教学法的尝试。通过学习和训练，要使学生达到运用法律分析一般案例的要求。</w:t>
      </w:r>
    </w:p>
    <w:p w:rsidR="00D30EDD" w:rsidRDefault="00D30EDD">
      <w:pPr>
        <w:ind w:firstLineChars="200" w:firstLine="480"/>
        <w:rPr>
          <w:rFonts w:ascii="宋体"/>
          <w:bCs/>
          <w:sz w:val="24"/>
        </w:rPr>
      </w:pPr>
      <w:r>
        <w:rPr>
          <w:rFonts w:ascii="宋体" w:hAnsi="宋体"/>
          <w:bCs/>
          <w:sz w:val="24"/>
        </w:rPr>
        <w:t>4</w:t>
      </w:r>
      <w:r>
        <w:rPr>
          <w:rFonts w:ascii="宋体" w:hAnsi="宋体" w:hint="eastAsia"/>
          <w:bCs/>
          <w:sz w:val="24"/>
        </w:rPr>
        <w:t>、课程类型：专业基础课。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二、教学内容和要求</w:t>
      </w:r>
    </w:p>
    <w:p w:rsidR="00D30EDD" w:rsidRDefault="00D30EDD" w:rsidP="001E4DEF">
      <w:pPr>
        <w:pStyle w:val="BodyTextIndent"/>
        <w:rPr>
          <w:rFonts w:ascii="宋体"/>
        </w:rPr>
      </w:pPr>
      <w:r>
        <w:rPr>
          <w:rFonts w:ascii="宋体" w:hAnsi="宋体" w:hint="eastAsia"/>
        </w:rPr>
        <w:t>民法是市场交易的基本法。在国家法律体系中，其地位是仅低于宪法的基本法。它的调整对象是平等主体的自然人之间、法人之间、自然人和法人之间的财产关系和人身关系。从性质上看，它既是行为规范，也是裁判规则。</w:t>
      </w:r>
    </w:p>
    <w:p w:rsidR="00D30EDD" w:rsidRDefault="00D30EDD" w:rsidP="001E4DEF">
      <w:pPr>
        <w:pStyle w:val="BodyTextIndent"/>
        <w:rPr>
          <w:rFonts w:ascii="宋体"/>
        </w:rPr>
      </w:pPr>
      <w:r>
        <w:rPr>
          <w:rFonts w:ascii="宋体" w:hAnsi="宋体" w:hint="eastAsia"/>
        </w:rPr>
        <w:t>从民法学课程体系看，其内容分为民法总论和民法分论两大部分。民法总论包括民法概述、民法基本原则、民事法律关系、民事主体、民事行为、代理、诉讼时效；民法分论包括物权、债权、人身权、知识产权、继承权五项权利和侵权的民事责任。</w:t>
      </w:r>
      <w:r>
        <w:rPr>
          <w:rFonts w:ascii="宋体" w:hAnsi="宋体"/>
          <w:b/>
          <w:bCs/>
        </w:rPr>
        <w:t xml:space="preserve">                      </w:t>
      </w:r>
    </w:p>
    <w:p w:rsidR="00D30EDD" w:rsidRDefault="00D30EDD">
      <w:pPr>
        <w:ind w:firstLineChars="1388" w:firstLine="3344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第一章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民法概述</w:t>
      </w:r>
    </w:p>
    <w:p w:rsidR="00D30EDD" w:rsidRDefault="00D30EDD">
      <w:pPr>
        <w:rPr>
          <w:rFonts w:ascii="宋体"/>
          <w:sz w:val="24"/>
        </w:rPr>
      </w:pPr>
    </w:p>
    <w:p w:rsidR="00D30EDD" w:rsidRDefault="00D30EDD">
      <w:pPr>
        <w:ind w:firstLineChars="200" w:firstLine="482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教学目的：</w:t>
      </w:r>
      <w:r>
        <w:rPr>
          <w:rFonts w:ascii="宋体" w:hAnsi="宋体" w:hint="eastAsia"/>
          <w:sz w:val="24"/>
        </w:rPr>
        <w:t>通过教学，使学生对民法有一个扼要的了解。包括民法的概念、调整对象、特点、体系、渊源、适用范围、历史发展及与邻近法律部门的区别等基础知识。</w:t>
      </w:r>
    </w:p>
    <w:p w:rsidR="00D30EDD" w:rsidRDefault="00D30EDD">
      <w:pPr>
        <w:ind w:firstLineChars="200" w:firstLine="482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教学重点：</w:t>
      </w:r>
      <w:r>
        <w:rPr>
          <w:rFonts w:ascii="宋体" w:hAnsi="宋体" w:hint="eastAsia"/>
          <w:sz w:val="24"/>
        </w:rPr>
        <w:t>民法的概念、调整对象、特点、体系为教学重点。</w:t>
      </w:r>
    </w:p>
    <w:p w:rsidR="00D30EDD" w:rsidRDefault="00D30EDD">
      <w:pPr>
        <w:ind w:firstLineChars="200" w:firstLine="482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教学难点：</w:t>
      </w:r>
      <w:r>
        <w:rPr>
          <w:rFonts w:ascii="宋体" w:hAnsi="宋体" w:hint="eastAsia"/>
          <w:sz w:val="24"/>
        </w:rPr>
        <w:t>民法与经济法、商法的划分是难点。</w:t>
      </w:r>
    </w:p>
    <w:p w:rsidR="00D30EDD" w:rsidRDefault="00D30EDD">
      <w:pPr>
        <w:ind w:firstLineChars="200" w:firstLine="48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民法的概念</w:t>
      </w:r>
    </w:p>
    <w:p w:rsidR="00D30EDD" w:rsidRDefault="00D30EDD">
      <w:pPr>
        <w:ind w:firstLineChars="200" w:firstLine="48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民法一词有着多种含义，应加以区别：</w:t>
      </w:r>
    </w:p>
    <w:p w:rsidR="00D30EDD" w:rsidRDefault="00D30EDD">
      <w:pPr>
        <w:ind w:firstLineChars="200" w:firstLine="48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第一、民法可分为形式上的民法和实质上的民法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。</w:t>
      </w:r>
    </w:p>
    <w:p w:rsidR="00D30EDD" w:rsidRDefault="00D30EDD">
      <w:pPr>
        <w:ind w:firstLineChars="200" w:firstLine="48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第二、民法还可分为广义的民法和狭义的民法。</w:t>
      </w:r>
    </w:p>
    <w:p w:rsidR="00D30EDD" w:rsidRDefault="00D30EDD">
      <w:pPr>
        <w:ind w:firstLineChars="200" w:firstLine="48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第三、民法典和民法通则。</w:t>
      </w:r>
    </w:p>
    <w:p w:rsidR="00D30EDD" w:rsidRDefault="00D30EDD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第四、民法学。</w:t>
      </w:r>
      <w:r>
        <w:rPr>
          <w:rFonts w:ascii="宋体" w:hAnsi="宋体"/>
          <w:sz w:val="24"/>
        </w:rPr>
        <w:t xml:space="preserve"> </w:t>
      </w:r>
    </w:p>
    <w:p w:rsidR="00D30EDD" w:rsidRDefault="00D30EDD">
      <w:pPr>
        <w:ind w:firstLineChars="100" w:firstLine="24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《民法通则》第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条定义：即我国民法是调整平等主体的公民之间、法人之间、公民和法人之间的财产关系和法律规范的总和。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民法的调整对象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民法调整平等主体之间的财产关系和人身关系。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一、平等主体：自然人、法人、其他组织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二、财产关系：财产所有关系、财产流转关系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三、人身关系：人格关系、身份关系。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第三节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民法的体系和渊源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体系</w:t>
      </w:r>
    </w:p>
    <w:p w:rsidR="00D30EDD" w:rsidRDefault="00D30EDD">
      <w:pPr>
        <w:numPr>
          <w:ilvl w:val="0"/>
          <w:numId w:val="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主体制度</w:t>
      </w:r>
    </w:p>
    <w:p w:rsidR="00D30EDD" w:rsidRDefault="00D30EDD">
      <w:pPr>
        <w:numPr>
          <w:ilvl w:val="0"/>
          <w:numId w:val="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物权制度</w:t>
      </w:r>
    </w:p>
    <w:p w:rsidR="00D30EDD" w:rsidRDefault="00D30EDD">
      <w:pPr>
        <w:numPr>
          <w:ilvl w:val="0"/>
          <w:numId w:val="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债和合同制度</w:t>
      </w:r>
    </w:p>
    <w:p w:rsidR="00D30EDD" w:rsidRDefault="00D30EDD">
      <w:pPr>
        <w:numPr>
          <w:ilvl w:val="0"/>
          <w:numId w:val="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人格权制度</w:t>
      </w:r>
    </w:p>
    <w:p w:rsidR="00D30EDD" w:rsidRDefault="00D30EDD">
      <w:pPr>
        <w:numPr>
          <w:ilvl w:val="0"/>
          <w:numId w:val="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关于知识产权制度</w:t>
      </w:r>
    </w:p>
    <w:p w:rsidR="00D30EDD" w:rsidRDefault="00D30EDD">
      <w:pPr>
        <w:numPr>
          <w:ilvl w:val="0"/>
          <w:numId w:val="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侵权责任制度</w:t>
      </w:r>
    </w:p>
    <w:p w:rsidR="00D30EDD" w:rsidRDefault="00D30EDD">
      <w:pPr>
        <w:numPr>
          <w:ilvl w:val="0"/>
          <w:numId w:val="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财产继承制度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渊源</w:t>
      </w:r>
    </w:p>
    <w:p w:rsidR="00D30EDD" w:rsidRDefault="00D30EDD">
      <w:pPr>
        <w:numPr>
          <w:ilvl w:val="0"/>
          <w:numId w:val="2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宪法</w:t>
      </w:r>
    </w:p>
    <w:p w:rsidR="00D30EDD" w:rsidRDefault="00D30EDD">
      <w:pPr>
        <w:numPr>
          <w:ilvl w:val="0"/>
          <w:numId w:val="2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民事法律</w:t>
      </w:r>
    </w:p>
    <w:p w:rsidR="00D30EDD" w:rsidRDefault="00D30EDD">
      <w:pPr>
        <w:numPr>
          <w:ilvl w:val="0"/>
          <w:numId w:val="2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国务院发布的民事法规、决议和命令</w:t>
      </w:r>
    </w:p>
    <w:p w:rsidR="00D30EDD" w:rsidRDefault="00D30EDD">
      <w:pPr>
        <w:numPr>
          <w:ilvl w:val="0"/>
          <w:numId w:val="2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最高人民法院的指导性文件</w:t>
      </w:r>
    </w:p>
    <w:p w:rsidR="00D30EDD" w:rsidRDefault="00D30EDD">
      <w:pPr>
        <w:numPr>
          <w:ilvl w:val="0"/>
          <w:numId w:val="2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国务院各部委依据法律、行政法规所制定的规范性文件</w:t>
      </w:r>
    </w:p>
    <w:p w:rsidR="00D30EDD" w:rsidRDefault="00D30EDD">
      <w:pPr>
        <w:numPr>
          <w:ilvl w:val="0"/>
          <w:numId w:val="2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地方性法规</w:t>
      </w:r>
    </w:p>
    <w:p w:rsidR="00D30EDD" w:rsidRDefault="00D30EDD">
      <w:pPr>
        <w:numPr>
          <w:ilvl w:val="0"/>
          <w:numId w:val="2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国际条约</w:t>
      </w:r>
    </w:p>
    <w:p w:rsidR="00D30EDD" w:rsidRDefault="00D30EDD">
      <w:pPr>
        <w:numPr>
          <w:ilvl w:val="0"/>
          <w:numId w:val="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国家认可的民事习惯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第四节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民法的适用范围</w:t>
      </w:r>
    </w:p>
    <w:p w:rsidR="00D30EDD" w:rsidRDefault="00D30EDD">
      <w:pPr>
        <w:numPr>
          <w:ilvl w:val="0"/>
          <w:numId w:val="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民法在时间上的适用范围</w:t>
      </w:r>
    </w:p>
    <w:p w:rsidR="00D30EDD" w:rsidRDefault="00D30EDD">
      <w:pPr>
        <w:numPr>
          <w:ilvl w:val="0"/>
          <w:numId w:val="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民法在空间上的适用范围</w:t>
      </w:r>
    </w:p>
    <w:p w:rsidR="00D30EDD" w:rsidRDefault="00D30EDD">
      <w:pPr>
        <w:numPr>
          <w:ilvl w:val="0"/>
          <w:numId w:val="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民法对人的适用范围</w:t>
      </w:r>
    </w:p>
    <w:p w:rsidR="00D30EDD" w:rsidRDefault="00D30EDD">
      <w:p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第五节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民法的基本原则</w:t>
      </w:r>
      <w:r>
        <w:rPr>
          <w:rFonts w:ascii="宋体" w:hAnsi="宋体"/>
          <w:b/>
          <w:bCs/>
          <w:sz w:val="24"/>
        </w:rPr>
        <w:t xml:space="preserve"> 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一、平等原则；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二、</w:t>
      </w:r>
      <w:r>
        <w:rPr>
          <w:rFonts w:ascii="宋体" w:hAnsi="宋体" w:hint="eastAsia"/>
          <w:bCs/>
          <w:sz w:val="24"/>
        </w:rPr>
        <w:t>自愿原则；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三、公平原则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四、诚实信用原则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五、合法原则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六、公序良俗原则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第六节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民法的表现形式</w:t>
      </w:r>
    </w:p>
    <w:p w:rsidR="00D30EDD" w:rsidRDefault="00D30EDD">
      <w:pPr>
        <w:ind w:firstLineChars="200" w:firstLine="48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思考题：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．什么是民法？民法具有那些特点？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．试析我国民法的调整对象。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．如何构建我国民法的体系？</w:t>
      </w:r>
    </w:p>
    <w:p w:rsidR="00D30EDD" w:rsidRDefault="00D30EDD">
      <w:pPr>
        <w:ind w:firstLineChars="1297" w:firstLine="3125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第二章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民事法律关系</w:t>
      </w:r>
    </w:p>
    <w:p w:rsidR="00D30EDD" w:rsidRDefault="00D30EDD">
      <w:pPr>
        <w:ind w:firstLineChars="200" w:firstLine="48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教学目的：</w:t>
      </w:r>
      <w:r>
        <w:rPr>
          <w:rFonts w:ascii="宋体" w:hAnsi="宋体" w:hint="eastAsia"/>
          <w:sz w:val="24"/>
        </w:rPr>
        <w:t>使学生了解民事法律关系与社会关系的关系，掌握民事法律关系的概念、要素及民事法律事实的相关内容</w:t>
      </w:r>
      <w:r>
        <w:rPr>
          <w:rFonts w:ascii="宋体" w:hAnsi="宋体"/>
          <w:sz w:val="24"/>
        </w:rPr>
        <w:t xml:space="preserve">   </w:t>
      </w:r>
    </w:p>
    <w:p w:rsidR="00D30EDD" w:rsidRDefault="00D30EDD">
      <w:pPr>
        <w:snapToGrid w:val="0"/>
        <w:ind w:firstLineChars="200" w:firstLine="48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教学重点：</w:t>
      </w:r>
      <w:r>
        <w:rPr>
          <w:rFonts w:ascii="宋体" w:hAnsi="宋体" w:hint="eastAsia"/>
          <w:sz w:val="24"/>
        </w:rPr>
        <w:t>民事法律关系概念及其特征；民事法律关系的要素构成；民事法律事实。</w:t>
      </w:r>
    </w:p>
    <w:p w:rsidR="00D30EDD" w:rsidRDefault="00D30EDD">
      <w:pPr>
        <w:ind w:firstLineChars="200" w:firstLine="48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教学难点：</w:t>
      </w:r>
      <w:r>
        <w:rPr>
          <w:rFonts w:ascii="宋体" w:hAnsi="宋体" w:hint="eastAsia"/>
          <w:sz w:val="24"/>
        </w:rPr>
        <w:t>民事法律关系的构成、民事法律事实的分类。</w:t>
      </w:r>
    </w:p>
    <w:p w:rsidR="00D30EDD" w:rsidRDefault="00D30EDD">
      <w:pPr>
        <w:ind w:firstLineChars="200" w:firstLine="48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民事法律关系概述</w:t>
      </w:r>
    </w:p>
    <w:p w:rsidR="00D30EDD" w:rsidRDefault="00D30EDD">
      <w:pPr>
        <w:numPr>
          <w:ilvl w:val="0"/>
          <w:numId w:val="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民事法律关系的概念和特征</w:t>
      </w:r>
    </w:p>
    <w:p w:rsidR="00D30EDD" w:rsidRDefault="00D30EDD">
      <w:pPr>
        <w:numPr>
          <w:ilvl w:val="0"/>
          <w:numId w:val="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民事法律关系的分类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民事法律关系的要素</w:t>
      </w:r>
    </w:p>
    <w:p w:rsidR="00D30EDD" w:rsidRDefault="00D30EDD">
      <w:pPr>
        <w:numPr>
          <w:ilvl w:val="0"/>
          <w:numId w:val="5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民事法律关系主体</w:t>
      </w:r>
    </w:p>
    <w:p w:rsidR="00D30EDD" w:rsidRDefault="00D30EDD">
      <w:pPr>
        <w:numPr>
          <w:ilvl w:val="0"/>
          <w:numId w:val="5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民事法律关系的内容</w:t>
      </w:r>
    </w:p>
    <w:p w:rsidR="00D30EDD" w:rsidRDefault="00D30EDD">
      <w:pPr>
        <w:numPr>
          <w:ilvl w:val="0"/>
          <w:numId w:val="5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民事法律关系的客体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第三节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民事法律关系客体</w:t>
      </w:r>
      <w:r>
        <w:rPr>
          <w:rFonts w:ascii="宋体" w:hAnsi="宋体"/>
          <w:b/>
          <w:bCs/>
          <w:sz w:val="24"/>
        </w:rPr>
        <w:t xml:space="preserve">— </w:t>
      </w:r>
      <w:r>
        <w:rPr>
          <w:rFonts w:ascii="宋体" w:hAnsi="宋体" w:hint="eastAsia"/>
          <w:b/>
          <w:bCs/>
          <w:sz w:val="24"/>
        </w:rPr>
        <w:t>物</w:t>
      </w:r>
    </w:p>
    <w:p w:rsidR="00D30EDD" w:rsidRDefault="00D30EDD">
      <w:pPr>
        <w:numPr>
          <w:ilvl w:val="2"/>
          <w:numId w:val="4"/>
        </w:numPr>
        <w:tabs>
          <w:tab w:val="clear" w:pos="1260"/>
          <w:tab w:val="left" w:pos="0"/>
        </w:tabs>
        <w:ind w:left="0" w:firstLine="0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物的概念和特征</w:t>
      </w:r>
    </w:p>
    <w:p w:rsidR="00D30EDD" w:rsidRDefault="00D30EDD">
      <w:pPr>
        <w:numPr>
          <w:ilvl w:val="2"/>
          <w:numId w:val="4"/>
        </w:numPr>
        <w:tabs>
          <w:tab w:val="clear" w:pos="1260"/>
          <w:tab w:val="left" w:pos="0"/>
        </w:tabs>
        <w:ind w:left="0" w:firstLine="0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物的分类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第四节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民事法律事实</w:t>
      </w:r>
    </w:p>
    <w:p w:rsidR="00D30EDD" w:rsidRDefault="00D30EDD">
      <w:pPr>
        <w:numPr>
          <w:ilvl w:val="0"/>
          <w:numId w:val="6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民事法律事实的概述</w:t>
      </w:r>
    </w:p>
    <w:p w:rsidR="00D30EDD" w:rsidRDefault="00D30EDD">
      <w:pPr>
        <w:numPr>
          <w:ilvl w:val="0"/>
          <w:numId w:val="6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民事法律事实的分类</w:t>
      </w:r>
    </w:p>
    <w:p w:rsidR="00D30EDD" w:rsidRDefault="00D30EDD">
      <w:pPr>
        <w:numPr>
          <w:ilvl w:val="0"/>
          <w:numId w:val="6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民事法律事实的构成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第五节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民事权利</w:t>
      </w:r>
    </w:p>
    <w:p w:rsidR="00D30EDD" w:rsidRDefault="00D30EDD">
      <w:pPr>
        <w:numPr>
          <w:ilvl w:val="0"/>
          <w:numId w:val="7"/>
        </w:num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民事权利概念</w:t>
      </w:r>
    </w:p>
    <w:p w:rsidR="00D30EDD" w:rsidRDefault="00D30EDD">
      <w:pPr>
        <w:numPr>
          <w:ilvl w:val="0"/>
          <w:numId w:val="7"/>
        </w:num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民事权利的分类</w:t>
      </w:r>
    </w:p>
    <w:p w:rsidR="00D30EDD" w:rsidRDefault="00D30EDD">
      <w:pPr>
        <w:numPr>
          <w:ilvl w:val="0"/>
          <w:numId w:val="7"/>
        </w:num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民事权利的行使和保护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第六节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民事义务和民事责任</w:t>
      </w:r>
    </w:p>
    <w:p w:rsidR="00D30EDD" w:rsidRDefault="00D30EDD">
      <w:pPr>
        <w:numPr>
          <w:ilvl w:val="0"/>
          <w:numId w:val="8"/>
        </w:num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民事义务</w:t>
      </w:r>
    </w:p>
    <w:p w:rsidR="00D30EDD" w:rsidRDefault="00D30EDD">
      <w:pPr>
        <w:numPr>
          <w:ilvl w:val="0"/>
          <w:numId w:val="8"/>
        </w:num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民事责任</w:t>
      </w:r>
    </w:p>
    <w:p w:rsidR="00D30EDD" w:rsidRDefault="00D30EDD">
      <w:pPr>
        <w:rPr>
          <w:rFonts w:ascii="宋体"/>
          <w:bCs/>
          <w:sz w:val="24"/>
        </w:rPr>
      </w:pPr>
    </w:p>
    <w:p w:rsidR="00D30EDD" w:rsidRDefault="00D30EDD">
      <w:pPr>
        <w:ind w:firstLineChars="200" w:firstLine="48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思考题：</w:t>
      </w:r>
    </w:p>
    <w:p w:rsidR="00D30EDD" w:rsidRDefault="00D30EDD">
      <w:pPr>
        <w:snapToGrid w:val="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、什么是民事法律关系，民事法律关系有哪些特征？</w:t>
      </w:r>
      <w:r>
        <w:rPr>
          <w:rFonts w:ascii="宋体" w:hAnsi="宋体"/>
          <w:sz w:val="24"/>
        </w:rPr>
        <w:t xml:space="preserve"> 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、民事法律关系是由哪些要素构成的？</w:t>
      </w:r>
    </w:p>
    <w:p w:rsidR="00D30EDD" w:rsidRDefault="00D30EDD">
      <w:pPr>
        <w:snapToGrid w:val="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、什么是民事法律事实，民事法律事实构成的意义是什么？</w:t>
      </w:r>
      <w:r>
        <w:rPr>
          <w:rFonts w:ascii="宋体" w:hAnsi="宋体"/>
          <w:sz w:val="24"/>
        </w:rPr>
        <w:t xml:space="preserve">   </w:t>
      </w:r>
    </w:p>
    <w:p w:rsidR="00D30EDD" w:rsidRDefault="00D30EDD">
      <w:pPr>
        <w:ind w:firstLineChars="1496" w:firstLine="3604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第三章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自然人</w:t>
      </w:r>
    </w:p>
    <w:p w:rsidR="00D30EDD" w:rsidRDefault="00D30EDD">
      <w:pPr>
        <w:snapToGrid w:val="0"/>
        <w:ind w:firstLineChars="200" w:firstLine="482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sz w:val="24"/>
        </w:rPr>
        <w:t>教学目的</w:t>
      </w:r>
      <w:r>
        <w:rPr>
          <w:rFonts w:ascii="宋体" w:hAnsi="宋体" w:hint="eastAsia"/>
          <w:sz w:val="24"/>
        </w:rPr>
        <w:t>：使学生掌握民事主体的相关知识点，特别要熟练掌握自然人的民事权利能力和民事行为能力、监护制度、宣告失踪和宣告死亡制度。</w:t>
      </w:r>
      <w:r>
        <w:rPr>
          <w:rFonts w:ascii="宋体" w:hAnsi="宋体"/>
          <w:sz w:val="24"/>
        </w:rPr>
        <w:t xml:space="preserve">    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/>
          <w:b/>
          <w:bCs/>
          <w:sz w:val="24"/>
        </w:rPr>
        <w:t xml:space="preserve">    </w:t>
      </w:r>
      <w:r>
        <w:rPr>
          <w:rFonts w:ascii="宋体" w:hAnsi="宋体" w:hint="eastAsia"/>
          <w:b/>
          <w:bCs/>
          <w:sz w:val="24"/>
        </w:rPr>
        <w:t>教学重点</w:t>
      </w:r>
      <w:r>
        <w:rPr>
          <w:rFonts w:ascii="宋体" w:hAnsi="宋体" w:hint="eastAsia"/>
          <w:sz w:val="24"/>
        </w:rPr>
        <w:t>：民事主体的概念、特征和类型；自然人的民事权利能力和民事行为能力；民事行为能力的划分；监护人的职责及设定；宣告失踪和宣告死亡制度；合伙制度。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b/>
          <w:bCs/>
          <w:sz w:val="24"/>
        </w:rPr>
        <w:t>教学难点</w:t>
      </w:r>
      <w:r>
        <w:rPr>
          <w:rFonts w:ascii="宋体" w:hAnsi="宋体" w:hint="eastAsia"/>
          <w:sz w:val="24"/>
        </w:rPr>
        <w:t>：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自然人的民事权利能力和民事行为能力、法人的成立要件。</w:t>
      </w:r>
    </w:p>
    <w:p w:rsidR="00D30EDD" w:rsidRDefault="00D30EDD">
      <w:pPr>
        <w:ind w:firstLineChars="200" w:firstLine="48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自然人的民事权利能力</w:t>
      </w:r>
    </w:p>
    <w:p w:rsidR="00D30EDD" w:rsidRDefault="00D30EDD">
      <w:pPr>
        <w:numPr>
          <w:ilvl w:val="0"/>
          <w:numId w:val="9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自然人和公民</w:t>
      </w:r>
    </w:p>
    <w:p w:rsidR="00D30EDD" w:rsidRDefault="00D30EDD">
      <w:pPr>
        <w:numPr>
          <w:ilvl w:val="0"/>
          <w:numId w:val="9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自然人民事权利能力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自然人的民事行为能力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一、自然人民事行为能力的概述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二、自然人民事行为能力的划分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第三节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监护制度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一、监护制度概述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二、监护的设定</w:t>
      </w:r>
    </w:p>
    <w:p w:rsidR="00D30EDD" w:rsidRDefault="00D30EDD">
      <w:pPr>
        <w:numPr>
          <w:ilvl w:val="0"/>
          <w:numId w:val="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监护人的职责</w:t>
      </w:r>
    </w:p>
    <w:p w:rsidR="00D30EDD" w:rsidRDefault="00D30EDD">
      <w:pPr>
        <w:numPr>
          <w:ilvl w:val="0"/>
          <w:numId w:val="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监护的终止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第四节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自然人的户籍与住所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一、自然人的</w:t>
      </w:r>
      <w:r>
        <w:rPr>
          <w:rFonts w:ascii="宋体" w:hAnsi="宋体" w:hint="eastAsia"/>
          <w:bCs/>
          <w:sz w:val="24"/>
        </w:rPr>
        <w:t>户籍和身份证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二、自然人的住所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第五节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宣告失踪和宣告死亡</w:t>
      </w:r>
    </w:p>
    <w:p w:rsidR="00D30EDD" w:rsidRDefault="00D30EDD">
      <w:pPr>
        <w:numPr>
          <w:ilvl w:val="0"/>
          <w:numId w:val="1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宣告失踪</w:t>
      </w:r>
    </w:p>
    <w:p w:rsidR="00D30EDD" w:rsidRDefault="00D30EDD">
      <w:pPr>
        <w:numPr>
          <w:ilvl w:val="0"/>
          <w:numId w:val="1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宣告死亡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第六节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个体工商户和农村承包经营户</w:t>
      </w:r>
    </w:p>
    <w:p w:rsidR="00D30EDD" w:rsidRDefault="00D30EDD">
      <w:pPr>
        <w:numPr>
          <w:ilvl w:val="0"/>
          <w:numId w:val="1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个体工商户</w:t>
      </w:r>
    </w:p>
    <w:p w:rsidR="00D30EDD" w:rsidRDefault="00D30EDD">
      <w:pPr>
        <w:numPr>
          <w:ilvl w:val="0"/>
          <w:numId w:val="1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农村承包经营户</w:t>
      </w:r>
    </w:p>
    <w:p w:rsidR="00D30EDD" w:rsidRDefault="00D30EDD">
      <w:pPr>
        <w:numPr>
          <w:ilvl w:val="0"/>
          <w:numId w:val="1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个体工商户和农村承包经营户的财产责任</w:t>
      </w:r>
    </w:p>
    <w:p w:rsidR="00D30EDD" w:rsidRDefault="00D30EDD">
      <w:pPr>
        <w:ind w:firstLineChars="200" w:firstLine="482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思考题：</w:t>
      </w:r>
    </w:p>
    <w:p w:rsidR="00D30EDD" w:rsidRDefault="00D30EDD">
      <w:pPr>
        <w:numPr>
          <w:ilvl w:val="0"/>
          <w:numId w:val="12"/>
        </w:num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民事主体的概念、特征和类型是什么？</w:t>
      </w:r>
    </w:p>
    <w:p w:rsidR="00D30EDD" w:rsidRDefault="00D30EDD">
      <w:pPr>
        <w:numPr>
          <w:ilvl w:val="0"/>
          <w:numId w:val="12"/>
        </w:num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什么是自然人的民事权利能力和民事行为能力？民事行为能力是如何划分的？</w:t>
      </w:r>
    </w:p>
    <w:p w:rsidR="00D30EDD" w:rsidRDefault="00D30EDD">
      <w:pPr>
        <w:numPr>
          <w:ilvl w:val="0"/>
          <w:numId w:val="12"/>
        </w:num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什么是监护？监护人的职责？种类？</w:t>
      </w:r>
    </w:p>
    <w:p w:rsidR="00D30EDD" w:rsidRDefault="00D30EDD">
      <w:pPr>
        <w:numPr>
          <w:ilvl w:val="0"/>
          <w:numId w:val="12"/>
        </w:num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宣告失踪和宣告死亡制度的内容是什么？</w:t>
      </w:r>
    </w:p>
    <w:p w:rsidR="00D30EDD" w:rsidRDefault="00D30EDD">
      <w:pPr>
        <w:ind w:firstLineChars="1289" w:firstLine="3106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第四章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法人</w:t>
      </w:r>
    </w:p>
    <w:p w:rsidR="00D30EDD" w:rsidRDefault="00D30EDD" w:rsidP="001E4DEF">
      <w:pPr>
        <w:snapToGrid w:val="0"/>
        <w:ind w:left="1446" w:hangingChars="600" w:hanging="1446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sz w:val="24"/>
        </w:rPr>
        <w:t>教学目的</w:t>
      </w:r>
      <w:r>
        <w:rPr>
          <w:rFonts w:ascii="宋体" w:hAnsi="宋体" w:hint="eastAsia"/>
          <w:sz w:val="24"/>
        </w:rPr>
        <w:t>：使学生掌握法人的相关知识点，特别要熟练掌握法人的概念、特征，法人的民事权利能力和民事行为能力、法人的成立要件、法人的变更和终止。</w:t>
      </w:r>
      <w:r>
        <w:rPr>
          <w:rFonts w:ascii="宋体" w:hAnsi="宋体"/>
          <w:sz w:val="24"/>
        </w:rPr>
        <w:t xml:space="preserve">    </w:t>
      </w:r>
    </w:p>
    <w:p w:rsidR="00D30EDD" w:rsidRDefault="00D30EDD" w:rsidP="001E4DEF">
      <w:pPr>
        <w:snapToGrid w:val="0"/>
        <w:ind w:left="1200" w:hangingChars="498" w:hanging="1200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sz w:val="24"/>
        </w:rPr>
        <w:t>教学重点</w:t>
      </w:r>
      <w:r>
        <w:rPr>
          <w:rFonts w:ascii="宋体" w:hAnsi="宋体" w:hint="eastAsia"/>
          <w:sz w:val="24"/>
        </w:rPr>
        <w:t>：法人的概念、特征和类型；法人的民事权利能力和民事行为能力；法人的成立；法人的机关。</w:t>
      </w:r>
      <w:r>
        <w:rPr>
          <w:rFonts w:ascii="宋体" w:hAnsi="宋体"/>
          <w:sz w:val="24"/>
        </w:rPr>
        <w:t xml:space="preserve">   </w:t>
      </w:r>
    </w:p>
    <w:p w:rsidR="00D30EDD" w:rsidRDefault="00D30EDD" w:rsidP="001E4DEF">
      <w:pPr>
        <w:snapToGrid w:val="0"/>
        <w:ind w:left="1446" w:hangingChars="600" w:hanging="1446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教学难点</w:t>
      </w:r>
      <w:r>
        <w:rPr>
          <w:rFonts w:ascii="宋体" w:hAnsi="宋体" w:hint="eastAsia"/>
          <w:sz w:val="24"/>
        </w:rPr>
        <w:t>：法人与自然人的民事权利能力和民事行为能力的异同点。</w:t>
      </w:r>
    </w:p>
    <w:p w:rsidR="00D30EDD" w:rsidRDefault="00D30EDD">
      <w:pPr>
        <w:snapToGrid w:val="0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法人概述</w:t>
      </w:r>
    </w:p>
    <w:p w:rsidR="00D30EDD" w:rsidRDefault="00D30EDD">
      <w:pPr>
        <w:numPr>
          <w:ilvl w:val="0"/>
          <w:numId w:val="1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法人的概念</w:t>
      </w:r>
    </w:p>
    <w:p w:rsidR="00D30EDD" w:rsidRDefault="00D30EDD">
      <w:pPr>
        <w:numPr>
          <w:ilvl w:val="0"/>
          <w:numId w:val="1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法人的特征</w:t>
      </w:r>
    </w:p>
    <w:p w:rsidR="00D30EDD" w:rsidRDefault="00D30EDD">
      <w:pPr>
        <w:numPr>
          <w:ilvl w:val="0"/>
          <w:numId w:val="1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法人应具备的条件</w:t>
      </w:r>
    </w:p>
    <w:p w:rsidR="00D30EDD" w:rsidRDefault="00D30EDD">
      <w:pPr>
        <w:numPr>
          <w:ilvl w:val="0"/>
          <w:numId w:val="1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法人的分类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第二节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法人的民事能力</w:t>
      </w:r>
    </w:p>
    <w:p w:rsidR="00D30EDD" w:rsidRDefault="00D30EDD">
      <w:pPr>
        <w:numPr>
          <w:ilvl w:val="0"/>
          <w:numId w:val="1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法人的民事权利能力</w:t>
      </w:r>
    </w:p>
    <w:p w:rsidR="00D30EDD" w:rsidRDefault="00D30EDD">
      <w:pPr>
        <w:numPr>
          <w:ilvl w:val="0"/>
          <w:numId w:val="1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法人的民事行为能力</w:t>
      </w:r>
    </w:p>
    <w:p w:rsidR="00D30EDD" w:rsidRDefault="00D30EDD">
      <w:pPr>
        <w:numPr>
          <w:ilvl w:val="0"/>
          <w:numId w:val="1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法人的民事责任能力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第三节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法人机关</w:t>
      </w:r>
    </w:p>
    <w:p w:rsidR="00D30EDD" w:rsidRDefault="00D30EDD">
      <w:pPr>
        <w:numPr>
          <w:ilvl w:val="0"/>
          <w:numId w:val="15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法人机关的概念和特征</w:t>
      </w:r>
    </w:p>
    <w:p w:rsidR="00D30EDD" w:rsidRDefault="00D30EDD">
      <w:pPr>
        <w:numPr>
          <w:ilvl w:val="0"/>
          <w:numId w:val="15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法人机关的构成</w:t>
      </w:r>
    </w:p>
    <w:p w:rsidR="00D30EDD" w:rsidRDefault="00D30EDD">
      <w:pPr>
        <w:numPr>
          <w:ilvl w:val="0"/>
          <w:numId w:val="15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法人的法定代表人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第四节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法人的成立、变更和终止</w:t>
      </w:r>
    </w:p>
    <w:p w:rsidR="00D30EDD" w:rsidRDefault="00D30EDD">
      <w:pPr>
        <w:numPr>
          <w:ilvl w:val="0"/>
          <w:numId w:val="16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法人的成立</w:t>
      </w:r>
    </w:p>
    <w:p w:rsidR="00D30EDD" w:rsidRDefault="00D30EDD">
      <w:pPr>
        <w:numPr>
          <w:ilvl w:val="0"/>
          <w:numId w:val="16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法人的变更</w:t>
      </w:r>
    </w:p>
    <w:p w:rsidR="00D30EDD" w:rsidRDefault="00D30EDD">
      <w:pPr>
        <w:numPr>
          <w:ilvl w:val="0"/>
          <w:numId w:val="16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法人的终止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第五节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非法人组织</w:t>
      </w:r>
    </w:p>
    <w:p w:rsidR="00D30EDD" w:rsidRDefault="00D30EDD">
      <w:pPr>
        <w:numPr>
          <w:ilvl w:val="2"/>
          <w:numId w:val="15"/>
        </w:numPr>
        <w:ind w:hanging="126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合伙企业</w:t>
      </w:r>
    </w:p>
    <w:p w:rsidR="00D30EDD" w:rsidRDefault="00D30EDD">
      <w:pPr>
        <w:numPr>
          <w:ilvl w:val="2"/>
          <w:numId w:val="15"/>
        </w:numPr>
        <w:ind w:hanging="126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个人独资企业</w:t>
      </w:r>
    </w:p>
    <w:p w:rsidR="00D30EDD" w:rsidRDefault="00D30EDD">
      <w:pPr>
        <w:numPr>
          <w:ilvl w:val="2"/>
          <w:numId w:val="15"/>
        </w:numPr>
        <w:ind w:hanging="126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分支机构</w:t>
      </w:r>
    </w:p>
    <w:p w:rsidR="00D30EDD" w:rsidRDefault="00D30EDD">
      <w:pPr>
        <w:snapToGrid w:val="0"/>
        <w:ind w:firstLineChars="200" w:firstLine="482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思考题：</w:t>
      </w:r>
      <w:r>
        <w:rPr>
          <w:rFonts w:ascii="宋体" w:hAnsi="宋体"/>
          <w:b/>
          <w:bCs/>
          <w:sz w:val="24"/>
        </w:rPr>
        <w:t xml:space="preserve"> 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1. </w:t>
      </w:r>
      <w:r>
        <w:rPr>
          <w:rFonts w:ascii="宋体" w:hAnsi="宋体" w:hint="eastAsia"/>
          <w:sz w:val="24"/>
        </w:rPr>
        <w:t>什么是法人？法人有哪些特征？我国法人有哪些类型？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．法人的权利能力与行为能力与自然人的有什么不同？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．法人的成立要件有哪些？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．法人机关的组成？</w:t>
      </w:r>
    </w:p>
    <w:p w:rsidR="00D30EDD" w:rsidRDefault="00D30EDD">
      <w:pPr>
        <w:snapToGrid w:val="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．法人变更、终止有那些主要情形？</w:t>
      </w:r>
      <w:r>
        <w:rPr>
          <w:rFonts w:ascii="宋体" w:hAnsi="宋体"/>
          <w:sz w:val="24"/>
        </w:rPr>
        <w:t xml:space="preserve"> </w:t>
      </w:r>
    </w:p>
    <w:p w:rsidR="00D30EDD" w:rsidRDefault="00D30EDD">
      <w:pPr>
        <w:ind w:firstLineChars="1243" w:firstLine="2995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第五章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民事法律行为</w:t>
      </w:r>
    </w:p>
    <w:p w:rsidR="00D30EDD" w:rsidRDefault="00D30EDD">
      <w:pPr>
        <w:snapToGrid w:val="0"/>
        <w:ind w:left="1" w:firstLineChars="84" w:firstLine="202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sz w:val="24"/>
        </w:rPr>
        <w:t>教学目的</w:t>
      </w:r>
      <w:r>
        <w:rPr>
          <w:rFonts w:ascii="宋体" w:hAnsi="宋体" w:hint="eastAsia"/>
          <w:sz w:val="24"/>
        </w:rPr>
        <w:t>：通过讲述民事行为的相关知识点，使学生重点掌握民事行为的概念、要件、无效民事行为及可撤销的民事行为等内容。</w:t>
      </w:r>
      <w:r>
        <w:rPr>
          <w:rFonts w:ascii="宋体" w:hAnsi="宋体"/>
          <w:sz w:val="24"/>
        </w:rPr>
        <w:t xml:space="preserve"> 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教学重点</w:t>
      </w:r>
      <w:r>
        <w:rPr>
          <w:rFonts w:ascii="宋体" w:hAnsi="宋体" w:hint="eastAsia"/>
          <w:sz w:val="24"/>
        </w:rPr>
        <w:t>：民事行为的概念及其成立要件和有效条件；无效的民事行为和可撤销的民事行为的概念和类型；无效民事行为的法律后果。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教学难点</w:t>
      </w:r>
      <w:r>
        <w:rPr>
          <w:rFonts w:ascii="宋体" w:hAnsi="宋体" w:hint="eastAsia"/>
          <w:sz w:val="24"/>
        </w:rPr>
        <w:t>：无效与可撤销、可撤销与效力待定民事行为的区分。</w:t>
      </w:r>
    </w:p>
    <w:p w:rsidR="00D30EDD" w:rsidRDefault="00D30EDD">
      <w:pPr>
        <w:ind w:firstLineChars="100" w:firstLine="241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ind w:firstLineChars="147" w:firstLine="354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民事法律行为概述</w:t>
      </w:r>
    </w:p>
    <w:p w:rsidR="00D30EDD" w:rsidRDefault="00D30EDD">
      <w:pPr>
        <w:numPr>
          <w:ilvl w:val="1"/>
          <w:numId w:val="1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民事法律行为的概念</w:t>
      </w:r>
    </w:p>
    <w:p w:rsidR="00D30EDD" w:rsidRDefault="00D30EDD">
      <w:pPr>
        <w:numPr>
          <w:ilvl w:val="1"/>
          <w:numId w:val="1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民事法律行为的特征</w:t>
      </w:r>
    </w:p>
    <w:p w:rsidR="00D30EDD" w:rsidRDefault="00D30EDD">
      <w:pPr>
        <w:ind w:firstLineChars="147" w:firstLine="354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民事法律行为的分类</w:t>
      </w:r>
    </w:p>
    <w:p w:rsidR="00D30EDD" w:rsidRDefault="00D30EDD">
      <w:pPr>
        <w:ind w:firstLineChars="147" w:firstLine="354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第三节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民事法律行为的有效条件</w:t>
      </w:r>
    </w:p>
    <w:p w:rsidR="00D30EDD" w:rsidRDefault="00D30EDD">
      <w:pPr>
        <w:ind w:left="42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一、民事法律行为的一般有效条件</w:t>
      </w:r>
    </w:p>
    <w:p w:rsidR="00D30EDD" w:rsidRDefault="00D30EDD">
      <w:pPr>
        <w:ind w:left="42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二、民事法律行为应具备的特别有效条件</w:t>
      </w:r>
    </w:p>
    <w:p w:rsidR="00D30EDD" w:rsidRDefault="00D30EDD">
      <w:pPr>
        <w:ind w:left="42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三、民事法律行为应具备的形式有效条件</w:t>
      </w:r>
    </w:p>
    <w:p w:rsidR="00D30EDD" w:rsidRDefault="00D30EDD">
      <w:pPr>
        <w:ind w:firstLineChars="147" w:firstLine="354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第四节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欠缺有效条件的民事行为</w:t>
      </w:r>
    </w:p>
    <w:p w:rsidR="00D30EDD" w:rsidRDefault="00D30EDD">
      <w:pPr>
        <w:numPr>
          <w:ilvl w:val="0"/>
          <w:numId w:val="17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欠缺有效条件的民事行为的含义</w:t>
      </w:r>
    </w:p>
    <w:p w:rsidR="00D30EDD" w:rsidRDefault="00D30EDD">
      <w:pPr>
        <w:numPr>
          <w:ilvl w:val="0"/>
          <w:numId w:val="17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无效民事行为</w:t>
      </w:r>
    </w:p>
    <w:p w:rsidR="00D30EDD" w:rsidRDefault="00D30EDD">
      <w:pPr>
        <w:numPr>
          <w:ilvl w:val="0"/>
          <w:numId w:val="17"/>
        </w:numPr>
        <w:rPr>
          <w:rFonts w:ascii="宋体"/>
          <w:bCs/>
          <w:sz w:val="24"/>
        </w:rPr>
      </w:pPr>
      <w:r>
        <w:rPr>
          <w:rFonts w:ascii="宋体" w:hAnsi="宋体" w:hint="eastAsia"/>
          <w:sz w:val="24"/>
        </w:rPr>
        <w:t>可变更或可撤销的民事法律行为</w:t>
      </w:r>
    </w:p>
    <w:p w:rsidR="00D30EDD" w:rsidRDefault="00D30EDD">
      <w:pPr>
        <w:numPr>
          <w:ilvl w:val="0"/>
          <w:numId w:val="17"/>
        </w:numPr>
        <w:rPr>
          <w:rFonts w:ascii="宋体"/>
          <w:bCs/>
          <w:sz w:val="24"/>
        </w:rPr>
      </w:pPr>
      <w:r>
        <w:rPr>
          <w:rFonts w:ascii="宋体" w:hAnsi="宋体" w:hint="eastAsia"/>
          <w:sz w:val="24"/>
        </w:rPr>
        <w:t>效力未定的民事行为</w:t>
      </w:r>
    </w:p>
    <w:p w:rsidR="00D30EDD" w:rsidRDefault="00D30EDD">
      <w:pPr>
        <w:numPr>
          <w:ilvl w:val="0"/>
          <w:numId w:val="17"/>
        </w:numPr>
        <w:rPr>
          <w:rFonts w:ascii="宋体"/>
          <w:bCs/>
          <w:sz w:val="24"/>
        </w:rPr>
      </w:pPr>
      <w:r>
        <w:rPr>
          <w:rFonts w:ascii="宋体" w:hAnsi="宋体" w:hint="eastAsia"/>
          <w:sz w:val="24"/>
        </w:rPr>
        <w:t>无效民事行为、可变更或可撤销的民事法律行为与效力未定的民事行为的区别</w:t>
      </w:r>
    </w:p>
    <w:p w:rsidR="00D30EDD" w:rsidRDefault="00D30EDD">
      <w:pPr>
        <w:ind w:left="420"/>
        <w:rPr>
          <w:rFonts w:ascii="宋体"/>
          <w:b/>
          <w:sz w:val="24"/>
        </w:rPr>
      </w:pPr>
      <w:r>
        <w:rPr>
          <w:rFonts w:ascii="宋体" w:hAnsi="宋体" w:hint="eastAsia"/>
          <w:b/>
          <w:bCs/>
          <w:sz w:val="24"/>
        </w:rPr>
        <w:t>第五节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民事行为无效和被撤销的法律后果</w:t>
      </w:r>
    </w:p>
    <w:p w:rsidR="00D30EDD" w:rsidRDefault="00D30EDD">
      <w:pPr>
        <w:numPr>
          <w:ilvl w:val="0"/>
          <w:numId w:val="18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返还财产</w:t>
      </w:r>
    </w:p>
    <w:p w:rsidR="00D30EDD" w:rsidRDefault="00D30EDD">
      <w:pPr>
        <w:numPr>
          <w:ilvl w:val="0"/>
          <w:numId w:val="18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赔偿损失</w:t>
      </w:r>
    </w:p>
    <w:p w:rsidR="00D30EDD" w:rsidRDefault="00D30EDD">
      <w:pPr>
        <w:numPr>
          <w:ilvl w:val="0"/>
          <w:numId w:val="18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追缴财产</w:t>
      </w:r>
    </w:p>
    <w:p w:rsidR="00D30EDD" w:rsidRDefault="00D30EDD">
      <w:pPr>
        <w:ind w:left="420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第六节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附条件和期限的民事法律行为</w:t>
      </w:r>
    </w:p>
    <w:p w:rsidR="00D30EDD" w:rsidRDefault="00D30EDD">
      <w:pPr>
        <w:ind w:left="42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一、附条件的民事法律行为</w:t>
      </w:r>
    </w:p>
    <w:p w:rsidR="00D30EDD" w:rsidRDefault="00D30EDD">
      <w:pPr>
        <w:ind w:left="42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二、附期限的民事法律行为</w:t>
      </w:r>
    </w:p>
    <w:p w:rsidR="00D30EDD" w:rsidRDefault="00D30EDD">
      <w:pPr>
        <w:snapToGrid w:val="0"/>
        <w:ind w:firstLineChars="300" w:firstLine="723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思考题：</w:t>
      </w:r>
      <w:r>
        <w:rPr>
          <w:rFonts w:ascii="宋体" w:hAnsi="宋体"/>
          <w:b/>
          <w:bCs/>
          <w:sz w:val="24"/>
        </w:rPr>
        <w:t xml:space="preserve"> </w:t>
      </w:r>
    </w:p>
    <w:p w:rsidR="00D30EDD" w:rsidRDefault="00D30EDD">
      <w:pPr>
        <w:tabs>
          <w:tab w:val="left" w:pos="1680"/>
        </w:tabs>
        <w:snapToGrid w:val="0"/>
        <w:ind w:left="180"/>
        <w:rPr>
          <w:rFonts w:asci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．什么是民事法律行为？有哪些成立要件和有效条件？</w:t>
      </w:r>
    </w:p>
    <w:p w:rsidR="00D30EDD" w:rsidRDefault="00D30EDD">
      <w:pPr>
        <w:tabs>
          <w:tab w:val="left" w:pos="1680"/>
        </w:tabs>
        <w:snapToGrid w:val="0"/>
        <w:ind w:left="180"/>
        <w:rPr>
          <w:rFonts w:asci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．什么是无效的民事行为？有哪些具体类型？</w:t>
      </w:r>
    </w:p>
    <w:p w:rsidR="00D30EDD" w:rsidRDefault="00D30EDD">
      <w:pPr>
        <w:snapToGrid w:val="0"/>
        <w:ind w:firstLineChars="75" w:firstLine="180"/>
        <w:rPr>
          <w:rFonts w:asci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、什么是可撤销的民事行为？类型？</w:t>
      </w:r>
    </w:p>
    <w:p w:rsidR="00D30EDD" w:rsidRDefault="00D30EDD">
      <w:pPr>
        <w:snapToGrid w:val="0"/>
        <w:ind w:firstLineChars="75" w:firstLine="180"/>
        <w:rPr>
          <w:rFonts w:asci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．怎么处理无效民事行为？</w:t>
      </w:r>
    </w:p>
    <w:p w:rsidR="00D30EDD" w:rsidRDefault="00D30EDD">
      <w:pPr>
        <w:ind w:firstLineChars="1387" w:firstLine="334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第六章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代理</w:t>
      </w:r>
    </w:p>
    <w:p w:rsidR="00D30EDD" w:rsidRDefault="00D30EDD">
      <w:pPr>
        <w:snapToGrid w:val="0"/>
        <w:ind w:left="1" w:firstLineChars="168" w:firstLine="405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sz w:val="24"/>
        </w:rPr>
        <w:t>教学目的</w:t>
      </w:r>
      <w:r>
        <w:rPr>
          <w:rFonts w:ascii="宋体" w:hAnsi="宋体" w:hint="eastAsia"/>
          <w:sz w:val="24"/>
        </w:rPr>
        <w:t>：通过教学，使学生了解我国的代理制度，重点掌握代理的概念、特征、种类，无权代理、表见代理等知识点。</w:t>
      </w:r>
      <w:r>
        <w:rPr>
          <w:rFonts w:ascii="宋体" w:hAnsi="宋体"/>
          <w:sz w:val="24"/>
        </w:rPr>
        <w:t xml:space="preserve">  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</w:t>
      </w:r>
      <w:r>
        <w:rPr>
          <w:rFonts w:ascii="宋体" w:hAnsi="宋体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>教学重点</w:t>
      </w:r>
      <w:r>
        <w:rPr>
          <w:rFonts w:ascii="宋体" w:hAnsi="宋体" w:hint="eastAsia"/>
          <w:sz w:val="24"/>
        </w:rPr>
        <w:t>：代理的概念和特征；无权代理的类型及其法律后果；表见代理的概念和特征。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b/>
          <w:bCs/>
          <w:sz w:val="24"/>
        </w:rPr>
        <w:t>教学难点</w:t>
      </w:r>
      <w:r>
        <w:rPr>
          <w:rFonts w:ascii="宋体" w:hAnsi="宋体" w:hint="eastAsia"/>
          <w:sz w:val="24"/>
        </w:rPr>
        <w:t>：无权代理与表见代理的关系。</w:t>
      </w:r>
    </w:p>
    <w:p w:rsidR="00D30EDD" w:rsidRDefault="00D30EDD">
      <w:pPr>
        <w:snapToGrid w:val="0"/>
        <w:ind w:firstLineChars="200" w:firstLine="48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代理概述</w:t>
      </w:r>
    </w:p>
    <w:p w:rsidR="00D30EDD" w:rsidRDefault="00D30EDD">
      <w:pPr>
        <w:numPr>
          <w:ilvl w:val="0"/>
          <w:numId w:val="19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代理的概念</w:t>
      </w:r>
    </w:p>
    <w:p w:rsidR="00D30EDD" w:rsidRDefault="00D30EDD">
      <w:pPr>
        <w:numPr>
          <w:ilvl w:val="0"/>
          <w:numId w:val="19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代理的特征</w:t>
      </w:r>
    </w:p>
    <w:p w:rsidR="00D30EDD" w:rsidRDefault="00D30EDD">
      <w:pPr>
        <w:numPr>
          <w:ilvl w:val="0"/>
          <w:numId w:val="19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代理权的适用范围</w:t>
      </w:r>
    </w:p>
    <w:p w:rsidR="00D30EDD" w:rsidRDefault="00D30EDD">
      <w:pPr>
        <w:numPr>
          <w:ilvl w:val="0"/>
          <w:numId w:val="19"/>
        </w:num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代理制度的意义</w:t>
      </w:r>
      <w:r>
        <w:rPr>
          <w:rFonts w:ascii="宋体" w:hAnsi="宋体"/>
          <w:sz w:val="24"/>
        </w:rPr>
        <w:t xml:space="preserve"> 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代理的分类</w:t>
      </w:r>
    </w:p>
    <w:p w:rsidR="00D30EDD" w:rsidRDefault="00D30EDD">
      <w:pPr>
        <w:numPr>
          <w:ilvl w:val="0"/>
          <w:numId w:val="2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委托代理、法定代理与指定代理</w:t>
      </w:r>
    </w:p>
    <w:p w:rsidR="00D30EDD" w:rsidRDefault="00D30EDD">
      <w:pPr>
        <w:numPr>
          <w:ilvl w:val="0"/>
          <w:numId w:val="2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一般代理与特别代理</w:t>
      </w:r>
    </w:p>
    <w:p w:rsidR="00D30EDD" w:rsidRDefault="00D30EDD">
      <w:pPr>
        <w:numPr>
          <w:ilvl w:val="0"/>
          <w:numId w:val="2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单独代理与共同代理</w:t>
      </w:r>
    </w:p>
    <w:p w:rsidR="00D30EDD" w:rsidRDefault="00D30EDD">
      <w:pPr>
        <w:numPr>
          <w:ilvl w:val="0"/>
          <w:numId w:val="2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本代理与再代理</w:t>
      </w:r>
    </w:p>
    <w:p w:rsidR="00D30EDD" w:rsidRDefault="00D30EDD">
      <w:pPr>
        <w:numPr>
          <w:ilvl w:val="0"/>
          <w:numId w:val="2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无权代理与表见代理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第三节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代理权的行使</w:t>
      </w:r>
    </w:p>
    <w:p w:rsidR="00D30EDD" w:rsidRDefault="00D30EDD">
      <w:pPr>
        <w:numPr>
          <w:ilvl w:val="0"/>
          <w:numId w:val="2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代理权行使的概念</w:t>
      </w:r>
    </w:p>
    <w:p w:rsidR="00D30EDD" w:rsidRDefault="00D30EDD">
      <w:pPr>
        <w:numPr>
          <w:ilvl w:val="0"/>
          <w:numId w:val="2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代理权行使的原则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第四节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代理的消灭</w:t>
      </w:r>
    </w:p>
    <w:p w:rsidR="00D30EDD" w:rsidRDefault="00D30EDD">
      <w:pPr>
        <w:numPr>
          <w:ilvl w:val="0"/>
          <w:numId w:val="22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代理权的消灭原因</w:t>
      </w:r>
    </w:p>
    <w:p w:rsidR="00D30EDD" w:rsidRDefault="00D30EDD">
      <w:pPr>
        <w:numPr>
          <w:ilvl w:val="0"/>
          <w:numId w:val="22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法定代理权、指定代理权的消灭原因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第五节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无权代理</w:t>
      </w:r>
    </w:p>
    <w:p w:rsidR="00D30EDD" w:rsidRDefault="00D30EDD">
      <w:pPr>
        <w:numPr>
          <w:ilvl w:val="0"/>
          <w:numId w:val="2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无权代理的概念和特征</w:t>
      </w:r>
    </w:p>
    <w:p w:rsidR="00D30EDD" w:rsidRDefault="00D30EDD">
      <w:pPr>
        <w:numPr>
          <w:ilvl w:val="0"/>
          <w:numId w:val="2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无权代理的种类</w:t>
      </w:r>
    </w:p>
    <w:p w:rsidR="00D30EDD" w:rsidRDefault="00D30EDD">
      <w:pPr>
        <w:numPr>
          <w:ilvl w:val="0"/>
          <w:numId w:val="2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无权代理的法律后果</w:t>
      </w:r>
    </w:p>
    <w:p w:rsidR="00D30EDD" w:rsidRDefault="00D30EDD">
      <w:pPr>
        <w:numPr>
          <w:ilvl w:val="0"/>
          <w:numId w:val="2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表见代理</w:t>
      </w:r>
    </w:p>
    <w:p w:rsidR="00D30EDD" w:rsidRDefault="00D30EDD">
      <w:pPr>
        <w:snapToGrid w:val="0"/>
        <w:ind w:firstLineChars="200" w:firstLine="482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思考题：</w:t>
      </w:r>
      <w:r>
        <w:rPr>
          <w:rFonts w:ascii="宋体" w:hAnsi="宋体"/>
          <w:b/>
          <w:bCs/>
          <w:sz w:val="24"/>
        </w:rPr>
        <w:t xml:space="preserve"> </w:t>
      </w:r>
    </w:p>
    <w:p w:rsidR="00D30EDD" w:rsidRDefault="00D30EDD">
      <w:pPr>
        <w:snapToGrid w:val="0"/>
        <w:ind w:firstLineChars="100" w:firstLine="24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1. </w:t>
      </w:r>
      <w:r>
        <w:rPr>
          <w:rFonts w:ascii="宋体" w:hAnsi="宋体" w:hint="eastAsia"/>
          <w:sz w:val="24"/>
        </w:rPr>
        <w:t>代理的概念和特征是什么？</w:t>
      </w:r>
    </w:p>
    <w:p w:rsidR="00D30EDD" w:rsidRDefault="00D30EDD">
      <w:pPr>
        <w:snapToGrid w:val="0"/>
        <w:ind w:firstLineChars="100" w:firstLine="240"/>
        <w:rPr>
          <w:rFonts w:asci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．代理的种类？</w:t>
      </w:r>
    </w:p>
    <w:p w:rsidR="00D30EDD" w:rsidRDefault="00D30EDD">
      <w:pPr>
        <w:snapToGrid w:val="0"/>
        <w:ind w:left="180"/>
        <w:rPr>
          <w:rFonts w:asci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．无权代理的类型及其法律后果是什么？</w:t>
      </w:r>
    </w:p>
    <w:p w:rsidR="00D30EDD" w:rsidRDefault="00D30EDD">
      <w:pPr>
        <w:snapToGrid w:val="0"/>
        <w:ind w:left="180"/>
        <w:rPr>
          <w:rFonts w:ascii="宋体"/>
          <w:b/>
          <w:bCs/>
          <w:sz w:val="24"/>
        </w:rPr>
      </w:pPr>
      <w:r>
        <w:rPr>
          <w:rFonts w:ascii="宋体" w:hAnsi="宋体"/>
          <w:sz w:val="24"/>
        </w:rPr>
        <w:t xml:space="preserve">4. </w:t>
      </w:r>
      <w:r>
        <w:rPr>
          <w:rFonts w:ascii="宋体" w:hAnsi="宋体" w:hint="eastAsia"/>
          <w:sz w:val="24"/>
        </w:rPr>
        <w:t>表见代理的概念和特征是什么？</w:t>
      </w:r>
    </w:p>
    <w:p w:rsidR="00D30EDD" w:rsidRDefault="00D30EDD">
      <w:pPr>
        <w:ind w:firstLineChars="1245" w:firstLine="3000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第七章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诉讼时效与期限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教学目的：</w:t>
      </w:r>
      <w:r>
        <w:rPr>
          <w:rFonts w:ascii="宋体" w:hAnsi="宋体" w:hint="eastAsia"/>
          <w:sz w:val="24"/>
        </w:rPr>
        <w:t>通过教学，了解和掌握我国法律对诉讼时效制度的规定。</w:t>
      </w:r>
    </w:p>
    <w:p w:rsidR="00D30EDD" w:rsidRDefault="00D30EDD" w:rsidP="001E4DEF">
      <w:pPr>
        <w:ind w:left="1200" w:hangingChars="498" w:hanging="1200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教学重点：</w:t>
      </w:r>
      <w:r>
        <w:rPr>
          <w:rFonts w:ascii="宋体" w:hAnsi="宋体" w:hint="eastAsia"/>
          <w:sz w:val="24"/>
        </w:rPr>
        <w:t>诉讼时效的种类；诉讼时效的中止和中断。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教学难点：</w:t>
      </w:r>
      <w:r>
        <w:rPr>
          <w:rFonts w:ascii="宋体" w:hAnsi="宋体" w:hint="eastAsia"/>
          <w:sz w:val="24"/>
        </w:rPr>
        <w:t>诉讼时效</w:t>
      </w:r>
      <w:r>
        <w:rPr>
          <w:rFonts w:ascii="宋体" w:hAnsi="宋体" w:hint="eastAsia"/>
          <w:b/>
          <w:bCs/>
          <w:sz w:val="24"/>
        </w:rPr>
        <w:t>与</w:t>
      </w:r>
      <w:r>
        <w:rPr>
          <w:rFonts w:ascii="宋体" w:hAnsi="宋体" w:hint="eastAsia"/>
          <w:sz w:val="24"/>
        </w:rPr>
        <w:t>除斥期间的区别、诉讼时效的起算。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时效概述</w:t>
      </w:r>
    </w:p>
    <w:p w:rsidR="00D30EDD" w:rsidRDefault="00D30EDD">
      <w:pPr>
        <w:numPr>
          <w:ilvl w:val="0"/>
          <w:numId w:val="2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时效制度的概念</w:t>
      </w:r>
    </w:p>
    <w:p w:rsidR="00D30EDD" w:rsidRDefault="00D30EDD">
      <w:pPr>
        <w:numPr>
          <w:ilvl w:val="0"/>
          <w:numId w:val="2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时效的分类</w:t>
      </w:r>
    </w:p>
    <w:p w:rsidR="00D30EDD" w:rsidRDefault="00D30EDD">
      <w:pPr>
        <w:numPr>
          <w:ilvl w:val="0"/>
          <w:numId w:val="2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诉讼的性质和作用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诉讼时效</w:t>
      </w:r>
    </w:p>
    <w:p w:rsidR="00D30EDD" w:rsidRDefault="00D30EDD">
      <w:pPr>
        <w:numPr>
          <w:ilvl w:val="0"/>
          <w:numId w:val="25"/>
        </w:num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诉讼时效的特征与概念</w:t>
      </w:r>
    </w:p>
    <w:p w:rsidR="00D30EDD" w:rsidRDefault="00D30EDD">
      <w:pPr>
        <w:numPr>
          <w:ilvl w:val="0"/>
          <w:numId w:val="25"/>
        </w:num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诉讼时效的种类</w:t>
      </w:r>
    </w:p>
    <w:p w:rsidR="00D30EDD" w:rsidRDefault="00D30EDD">
      <w:pPr>
        <w:numPr>
          <w:ilvl w:val="0"/>
          <w:numId w:val="25"/>
        </w:num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诉讼时效的起算</w:t>
      </w:r>
    </w:p>
    <w:p w:rsidR="00D30EDD" w:rsidRDefault="00D30EDD">
      <w:pPr>
        <w:numPr>
          <w:ilvl w:val="0"/>
          <w:numId w:val="25"/>
        </w:num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诉讼时效的中止、中断和延长</w:t>
      </w:r>
    </w:p>
    <w:p w:rsidR="00D30EDD" w:rsidRDefault="00D30EDD">
      <w:pPr>
        <w:numPr>
          <w:ilvl w:val="0"/>
          <w:numId w:val="25"/>
        </w:num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诉讼时效与除斥期间的区别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第三节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期限</w:t>
      </w:r>
    </w:p>
    <w:p w:rsidR="00D30EDD" w:rsidRDefault="00D30EDD">
      <w:pPr>
        <w:numPr>
          <w:ilvl w:val="0"/>
          <w:numId w:val="26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期限的概述</w:t>
      </w:r>
    </w:p>
    <w:p w:rsidR="00D30EDD" w:rsidRDefault="00D30EDD">
      <w:pPr>
        <w:numPr>
          <w:ilvl w:val="0"/>
          <w:numId w:val="26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期限的意义</w:t>
      </w:r>
    </w:p>
    <w:p w:rsidR="00D30EDD" w:rsidRDefault="00D30EDD">
      <w:pPr>
        <w:numPr>
          <w:ilvl w:val="0"/>
          <w:numId w:val="26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期限的确定与计算方法</w:t>
      </w:r>
    </w:p>
    <w:p w:rsidR="00D30EDD" w:rsidRDefault="00D30EDD">
      <w:pPr>
        <w:snapToGrid w:val="0"/>
        <w:ind w:firstLineChars="200" w:firstLine="482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思考题：</w:t>
      </w:r>
      <w:r>
        <w:rPr>
          <w:rFonts w:ascii="宋体" w:hAnsi="宋体"/>
          <w:b/>
          <w:bCs/>
          <w:sz w:val="24"/>
        </w:rPr>
        <w:t xml:space="preserve"> </w:t>
      </w:r>
    </w:p>
    <w:p w:rsidR="00D30EDD" w:rsidRDefault="00D30EDD">
      <w:pPr>
        <w:tabs>
          <w:tab w:val="left" w:pos="84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1. </w:t>
      </w:r>
      <w:r>
        <w:rPr>
          <w:rFonts w:ascii="宋体" w:hAnsi="宋体" w:hint="eastAsia"/>
          <w:sz w:val="24"/>
        </w:rPr>
        <w:t>什么是期限？它在民法上有什么意义？</w:t>
      </w:r>
    </w:p>
    <w:p w:rsidR="00D30EDD" w:rsidRDefault="00D30EDD">
      <w:pPr>
        <w:tabs>
          <w:tab w:val="left" w:pos="84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2. </w:t>
      </w:r>
      <w:r>
        <w:rPr>
          <w:rFonts w:ascii="宋体" w:hAnsi="宋体" w:hint="eastAsia"/>
          <w:sz w:val="24"/>
        </w:rPr>
        <w:t>什么是诉讼时效？种类？</w:t>
      </w:r>
    </w:p>
    <w:p w:rsidR="00D30EDD" w:rsidRDefault="00D30EDD">
      <w:pPr>
        <w:tabs>
          <w:tab w:val="left" w:pos="84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．诉讼时效与除斥期间的区别？</w:t>
      </w:r>
    </w:p>
    <w:p w:rsidR="00D30EDD" w:rsidRDefault="00D30EDD">
      <w:pPr>
        <w:tabs>
          <w:tab w:val="left" w:pos="84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．诉讼时效的中止与中断的区别？</w:t>
      </w:r>
    </w:p>
    <w:p w:rsidR="00D30EDD" w:rsidRDefault="00D30EDD">
      <w:pPr>
        <w:tabs>
          <w:tab w:val="left" w:pos="840"/>
        </w:tabs>
        <w:snapToGrid w:val="0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．如何确定诉讼时效的起算？诉讼时效届满后会产生什么法律后果？</w:t>
      </w:r>
    </w:p>
    <w:p w:rsidR="00D30EDD" w:rsidRDefault="00D30EDD">
      <w:pPr>
        <w:ind w:firstLineChars="1198" w:firstLine="2886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第八章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人身权概述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教学目的：</w:t>
      </w:r>
      <w:r>
        <w:rPr>
          <w:rFonts w:ascii="宋体" w:hAnsi="宋体" w:hint="eastAsia"/>
          <w:sz w:val="24"/>
        </w:rPr>
        <w:t>通过教学，掌握人身权的概念和特征，了解人身权的分类。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教学重点：</w:t>
      </w:r>
      <w:r>
        <w:rPr>
          <w:rFonts w:ascii="宋体" w:hAnsi="宋体" w:hint="eastAsia"/>
          <w:sz w:val="24"/>
        </w:rPr>
        <w:t>人身权的概念。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教学难点：</w:t>
      </w:r>
      <w:r>
        <w:rPr>
          <w:rFonts w:ascii="宋体" w:hAnsi="宋体" w:hint="eastAsia"/>
          <w:sz w:val="24"/>
        </w:rPr>
        <w:t>人身权的特征。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第一节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人身权的概念和特征</w:t>
      </w:r>
    </w:p>
    <w:p w:rsidR="00D30EDD" w:rsidRDefault="00D30EDD">
      <w:pPr>
        <w:numPr>
          <w:ilvl w:val="0"/>
          <w:numId w:val="27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人身权的概念</w:t>
      </w:r>
    </w:p>
    <w:p w:rsidR="00D30EDD" w:rsidRDefault="00D30EDD">
      <w:pPr>
        <w:numPr>
          <w:ilvl w:val="0"/>
          <w:numId w:val="27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人身权的法律特征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第二节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人身权的分类</w:t>
      </w:r>
    </w:p>
    <w:p w:rsidR="00D30EDD" w:rsidRDefault="00D30EDD">
      <w:pPr>
        <w:numPr>
          <w:ilvl w:val="0"/>
          <w:numId w:val="28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人格权</w:t>
      </w:r>
    </w:p>
    <w:p w:rsidR="00D30EDD" w:rsidRDefault="00D30EDD">
      <w:pPr>
        <w:numPr>
          <w:ilvl w:val="0"/>
          <w:numId w:val="28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身份权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第三节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确立人身权法律制度的意义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思考题：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．什么是人身权？人身权的特征？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．人身权的分类？</w:t>
      </w:r>
    </w:p>
    <w:p w:rsidR="00D30EDD" w:rsidRDefault="00D30EDD">
      <w:pPr>
        <w:ind w:firstLineChars="1246" w:firstLine="300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第九章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人格权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第一节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一般人格权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一、一般人格权的概念和特征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二、一般人格权的内容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第二节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生命权</w:t>
      </w:r>
    </w:p>
    <w:p w:rsidR="00D30EDD" w:rsidRDefault="00D30EDD">
      <w:pPr>
        <w:numPr>
          <w:ilvl w:val="0"/>
          <w:numId w:val="29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生命权的概念和特征</w:t>
      </w:r>
    </w:p>
    <w:p w:rsidR="00D30EDD" w:rsidRDefault="00D30EDD">
      <w:pPr>
        <w:numPr>
          <w:ilvl w:val="0"/>
          <w:numId w:val="29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生命权的内容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第三节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身体权</w:t>
      </w:r>
    </w:p>
    <w:p w:rsidR="00D30EDD" w:rsidRDefault="00D30EDD">
      <w:pPr>
        <w:numPr>
          <w:ilvl w:val="0"/>
          <w:numId w:val="3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身体权的概念和特征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二、身体权的内容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第四节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健康权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一、健康权的概念和特征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二、健康权的内容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第五节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姓名权和名称权</w:t>
      </w:r>
    </w:p>
    <w:p w:rsidR="00D30EDD" w:rsidRDefault="00D30EDD">
      <w:pPr>
        <w:numPr>
          <w:ilvl w:val="0"/>
          <w:numId w:val="3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姓名权</w:t>
      </w:r>
    </w:p>
    <w:p w:rsidR="00D30EDD" w:rsidRDefault="00D30EDD">
      <w:pPr>
        <w:numPr>
          <w:ilvl w:val="0"/>
          <w:numId w:val="3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名称权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第六节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名誉权</w:t>
      </w:r>
    </w:p>
    <w:p w:rsidR="00D30EDD" w:rsidRDefault="00D30EDD">
      <w:pPr>
        <w:numPr>
          <w:ilvl w:val="0"/>
          <w:numId w:val="3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名誉权的概念和特征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二、名誉权的内容</w:t>
      </w:r>
    </w:p>
    <w:p w:rsidR="00D30EDD" w:rsidRDefault="00D30EDD">
      <w:pPr>
        <w:numPr>
          <w:ilvl w:val="0"/>
          <w:numId w:val="31"/>
        </w:numPr>
        <w:ind w:hanging="90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关于侵害名誉权的相关问题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第七节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肖像权</w:t>
      </w:r>
    </w:p>
    <w:p w:rsidR="00D30EDD" w:rsidRDefault="00D30EDD">
      <w:pPr>
        <w:numPr>
          <w:ilvl w:val="0"/>
          <w:numId w:val="30"/>
        </w:num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肖像权的概念和特征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二、肖像权的内容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第八节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隐私权</w:t>
      </w:r>
    </w:p>
    <w:p w:rsidR="00D30EDD" w:rsidRDefault="00D30EDD">
      <w:pPr>
        <w:numPr>
          <w:ilvl w:val="0"/>
          <w:numId w:val="30"/>
        </w:num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隐私权的概念和特征</w:t>
      </w:r>
    </w:p>
    <w:p w:rsidR="00D30EDD" w:rsidRDefault="00D30EDD">
      <w:pPr>
        <w:numPr>
          <w:ilvl w:val="0"/>
          <w:numId w:val="30"/>
        </w:num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隐私权的内容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第九节</w:t>
      </w:r>
      <w:r>
        <w:rPr>
          <w:rFonts w:ascii="宋体" w:hAnsi="宋体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>侵害人格权的民事责任</w:t>
      </w:r>
    </w:p>
    <w:p w:rsidR="00D30EDD" w:rsidRDefault="00D30EDD">
      <w:pPr>
        <w:numPr>
          <w:ilvl w:val="0"/>
          <w:numId w:val="30"/>
        </w:num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侵害人格权民事责任的构成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二、侵害人格权的民事责任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三、关于侵害人格权的精神损害赔偿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四、关于对死者人格利益的保护</w:t>
      </w:r>
    </w:p>
    <w:p w:rsidR="00D30EDD" w:rsidRDefault="00D30EDD">
      <w:pPr>
        <w:ind w:firstLineChars="1221" w:firstLine="2942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第十章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身份权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第一节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身份权的概念和特征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一、身份权的概念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二、身份权的特征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第二节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亲权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一、亲权的概念和特征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二、亲权的内容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三、亲权的消灭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第三节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配偶权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一、配偶权的概念和特征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二、配偶权的内容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第四节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亲属权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一、亲属权的概念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二、亲属权的内容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第五节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荣誉权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一、荣誉权的概念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二、荣誉权的内容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bCs/>
          <w:sz w:val="24"/>
        </w:rPr>
        <w:t>思考题：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．什么是健康权？身体权？区分？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．什么是名誉权？隐私权？区分？</w:t>
      </w:r>
    </w:p>
    <w:p w:rsidR="00D30EDD" w:rsidRDefault="00D30EDD">
      <w:pPr>
        <w:ind w:firstLineChars="1592" w:firstLine="3836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第十一章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物权的一般原理</w:t>
      </w:r>
      <w:r>
        <w:rPr>
          <w:rFonts w:ascii="宋体" w:hAnsi="宋体"/>
          <w:b/>
          <w:bCs/>
          <w:sz w:val="24"/>
        </w:rPr>
        <w:t xml:space="preserve"> </w:t>
      </w:r>
    </w:p>
    <w:p w:rsidR="00D30EDD" w:rsidRDefault="00D30EDD">
      <w:pPr>
        <w:snapToGrid w:val="0"/>
        <w:ind w:firstLineChars="200" w:firstLine="482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sz w:val="24"/>
        </w:rPr>
        <w:t>教学目的</w:t>
      </w:r>
      <w:r>
        <w:rPr>
          <w:rFonts w:ascii="宋体" w:hAnsi="宋体" w:hint="eastAsia"/>
          <w:sz w:val="24"/>
        </w:rPr>
        <w:t>：通过教学，使学生掌握物权的相关知识，了解物权法的发展趋势。</w:t>
      </w:r>
      <w:r>
        <w:rPr>
          <w:rFonts w:ascii="宋体" w:hAnsi="宋体"/>
          <w:sz w:val="24"/>
        </w:rPr>
        <w:t xml:space="preserve">    </w:t>
      </w:r>
    </w:p>
    <w:p w:rsidR="00D30EDD" w:rsidRDefault="00D30EDD">
      <w:pPr>
        <w:snapToGrid w:val="0"/>
        <w:ind w:firstLineChars="200" w:firstLine="482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教学重点</w:t>
      </w:r>
      <w:r>
        <w:rPr>
          <w:rFonts w:ascii="宋体" w:hAnsi="宋体" w:hint="eastAsia"/>
          <w:sz w:val="24"/>
        </w:rPr>
        <w:t>：物权的概念及法律特征；物权的分类及法律意义；物权的基本原则。</w:t>
      </w:r>
    </w:p>
    <w:p w:rsidR="00D30EDD" w:rsidRDefault="00D30EDD">
      <w:pPr>
        <w:snapToGrid w:val="0"/>
        <w:ind w:firstLineChars="200" w:firstLine="482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sz w:val="24"/>
        </w:rPr>
        <w:t>教学难点</w:t>
      </w:r>
      <w:r>
        <w:rPr>
          <w:rFonts w:ascii="宋体" w:hAnsi="宋体" w:hint="eastAsia"/>
          <w:sz w:val="24"/>
        </w:rPr>
        <w:t>：物权的法律特征。</w:t>
      </w:r>
      <w:r>
        <w:rPr>
          <w:rFonts w:ascii="宋体" w:hAnsi="宋体"/>
          <w:sz w:val="24"/>
        </w:rPr>
        <w:t xml:space="preserve"> </w:t>
      </w:r>
    </w:p>
    <w:p w:rsidR="00D30EDD" w:rsidRDefault="00D30EDD">
      <w:pPr>
        <w:snapToGrid w:val="0"/>
        <w:ind w:firstLineChars="200" w:firstLine="48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第一节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物权的概念和特征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一、物权的概念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二、物权的特征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三、物权与债权的区别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第二节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物权的效力</w:t>
      </w:r>
    </w:p>
    <w:p w:rsidR="00D30EDD" w:rsidRDefault="00D30EDD">
      <w:pPr>
        <w:numPr>
          <w:ilvl w:val="0"/>
          <w:numId w:val="3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物权的排他效力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二、物权的优先效力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三、物权的追及效力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四、物上请求权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第三节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物权的分类</w:t>
      </w:r>
    </w:p>
    <w:p w:rsidR="00D30EDD" w:rsidRDefault="00D30EDD">
      <w:pPr>
        <w:numPr>
          <w:ilvl w:val="0"/>
          <w:numId w:val="3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民法学上物权的分类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二、物权法关于物权的分类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第四节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物权变动</w:t>
      </w:r>
    </w:p>
    <w:p w:rsidR="00D30EDD" w:rsidRDefault="00D30EDD">
      <w:pPr>
        <w:numPr>
          <w:ilvl w:val="0"/>
          <w:numId w:val="32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物权变动概述</w:t>
      </w:r>
    </w:p>
    <w:p w:rsidR="00D30EDD" w:rsidRDefault="00D30EDD">
      <w:pPr>
        <w:numPr>
          <w:ilvl w:val="0"/>
          <w:numId w:val="32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物权变动的原因</w:t>
      </w:r>
    </w:p>
    <w:p w:rsidR="00D30EDD" w:rsidRDefault="00D30EDD">
      <w:pPr>
        <w:numPr>
          <w:ilvl w:val="0"/>
          <w:numId w:val="32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物权行为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第五节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物权的公示</w:t>
      </w:r>
    </w:p>
    <w:p w:rsidR="00D30EDD" w:rsidRDefault="00D30EDD">
      <w:pPr>
        <w:numPr>
          <w:ilvl w:val="0"/>
          <w:numId w:val="3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不动产登记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二、动产的占有与交付</w:t>
      </w:r>
    </w:p>
    <w:p w:rsidR="00D30EDD" w:rsidRDefault="00D30EDD">
      <w:pPr>
        <w:tabs>
          <w:tab w:val="left" w:pos="1800"/>
        </w:tabs>
        <w:snapToGrid w:val="0"/>
        <w:ind w:firstLineChars="200" w:firstLine="48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思考题：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1. </w:t>
      </w:r>
      <w:r>
        <w:rPr>
          <w:rFonts w:ascii="宋体" w:hAnsi="宋体" w:hint="eastAsia"/>
          <w:sz w:val="24"/>
        </w:rPr>
        <w:t>物权的概念及特征是什么？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2. </w:t>
      </w:r>
      <w:r>
        <w:rPr>
          <w:rFonts w:ascii="宋体" w:hAnsi="宋体" w:hint="eastAsia"/>
          <w:sz w:val="24"/>
        </w:rPr>
        <w:t>物权的基本分类有哪些？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3. </w:t>
      </w:r>
      <w:r>
        <w:rPr>
          <w:rFonts w:ascii="宋体" w:hAnsi="宋体" w:hint="eastAsia"/>
          <w:sz w:val="24"/>
        </w:rPr>
        <w:t>物权的保护方法有哪些？</w:t>
      </w:r>
    </w:p>
    <w:p w:rsidR="00D30EDD" w:rsidRDefault="00D30EDD">
      <w:pPr>
        <w:ind w:firstLineChars="1196" w:firstLine="288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第十二章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所有权</w:t>
      </w:r>
    </w:p>
    <w:p w:rsidR="00D30EDD" w:rsidRDefault="00D30EDD">
      <w:pPr>
        <w:snapToGrid w:val="0"/>
        <w:ind w:firstLineChars="200" w:firstLine="482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教学目的</w:t>
      </w:r>
      <w:r>
        <w:rPr>
          <w:rFonts w:ascii="宋体" w:hAnsi="宋体" w:hint="eastAsia"/>
          <w:sz w:val="24"/>
        </w:rPr>
        <w:t>：使学生熟练掌握所有权的概念、特征、移转、取得方法等内容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；</w:t>
      </w:r>
    </w:p>
    <w:p w:rsidR="00D30EDD" w:rsidRDefault="00D30EDD">
      <w:pPr>
        <w:snapToGrid w:val="0"/>
        <w:ind w:firstLineChars="200" w:firstLine="482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教学重点</w:t>
      </w:r>
      <w:r>
        <w:rPr>
          <w:rFonts w:ascii="宋体" w:hAnsi="宋体" w:hint="eastAsia"/>
          <w:sz w:val="24"/>
        </w:rPr>
        <w:t>：所有权的概念及权能；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财产所有权的取得方法；善意取得；所有权移转的要求；所有权的保护方法。</w:t>
      </w:r>
    </w:p>
    <w:p w:rsidR="00D30EDD" w:rsidRDefault="00D30EDD">
      <w:pPr>
        <w:snapToGrid w:val="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b/>
          <w:bCs/>
          <w:sz w:val="24"/>
        </w:rPr>
        <w:t>教学难点：</w:t>
      </w:r>
      <w:r>
        <w:rPr>
          <w:rFonts w:ascii="宋体" w:hAnsi="宋体" w:hint="eastAsia"/>
          <w:sz w:val="24"/>
        </w:rPr>
        <w:t>善意取得制度。</w:t>
      </w:r>
      <w:r>
        <w:rPr>
          <w:rFonts w:ascii="宋体" w:hAnsi="宋体"/>
          <w:sz w:val="24"/>
        </w:rPr>
        <w:t xml:space="preserve"> </w:t>
      </w:r>
    </w:p>
    <w:p w:rsidR="00D30EDD" w:rsidRDefault="00D30EDD">
      <w:pPr>
        <w:ind w:firstLineChars="200" w:firstLine="48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第一节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所有权概述</w:t>
      </w:r>
    </w:p>
    <w:p w:rsidR="00D30EDD" w:rsidRDefault="00D30EDD">
      <w:pPr>
        <w:numPr>
          <w:ilvl w:val="0"/>
          <w:numId w:val="3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概念和特征</w:t>
      </w:r>
    </w:p>
    <w:p w:rsidR="00D30EDD" w:rsidRDefault="00D30EDD">
      <w:pPr>
        <w:numPr>
          <w:ilvl w:val="0"/>
          <w:numId w:val="3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所有权的内容</w:t>
      </w:r>
    </w:p>
    <w:p w:rsidR="00D30EDD" w:rsidRDefault="00D30EDD">
      <w:pPr>
        <w:numPr>
          <w:ilvl w:val="0"/>
          <w:numId w:val="3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所有权的限制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第二节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所有权的取得与消灭</w:t>
      </w:r>
    </w:p>
    <w:p w:rsidR="00D30EDD" w:rsidRDefault="00D30EDD">
      <w:pPr>
        <w:numPr>
          <w:ilvl w:val="0"/>
          <w:numId w:val="3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所有权的取得</w:t>
      </w:r>
    </w:p>
    <w:p w:rsidR="00D30EDD" w:rsidRDefault="00D30EDD">
      <w:pPr>
        <w:numPr>
          <w:ilvl w:val="0"/>
          <w:numId w:val="3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所有权的消灭</w:t>
      </w:r>
    </w:p>
    <w:p w:rsidR="00D30EDD" w:rsidRDefault="00D30EDD">
      <w:pPr>
        <w:numPr>
          <w:ilvl w:val="0"/>
          <w:numId w:val="3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所有权的民法保护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第三节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所有权的种类</w:t>
      </w:r>
    </w:p>
    <w:p w:rsidR="00D30EDD" w:rsidRDefault="00D30EDD">
      <w:pPr>
        <w:numPr>
          <w:ilvl w:val="0"/>
          <w:numId w:val="3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国家所有权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二、集体所有权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三、私人所有权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四、其他主体的所有权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第四节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建筑物区分所有权</w:t>
      </w:r>
    </w:p>
    <w:p w:rsidR="00D30EDD" w:rsidRDefault="00D30EDD">
      <w:pPr>
        <w:numPr>
          <w:ilvl w:val="0"/>
          <w:numId w:val="3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建筑物区分所有权的概念及法律特征</w:t>
      </w:r>
    </w:p>
    <w:p w:rsidR="00D30EDD" w:rsidRDefault="00D30EDD">
      <w:pPr>
        <w:ind w:left="48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二、建筑物区分所有权的内容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第五节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共有</w:t>
      </w:r>
    </w:p>
    <w:p w:rsidR="00D30EDD" w:rsidRDefault="00D30EDD">
      <w:pPr>
        <w:numPr>
          <w:ilvl w:val="0"/>
          <w:numId w:val="3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共有的概念和特征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二、按份共有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三、共同共有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四、共有财产的分割</w:t>
      </w:r>
    </w:p>
    <w:p w:rsidR="00D30EDD" w:rsidRDefault="00D30EDD">
      <w:pPr>
        <w:tabs>
          <w:tab w:val="left" w:pos="1800"/>
        </w:tabs>
        <w:snapToGrid w:val="0"/>
        <w:ind w:firstLineChars="200" w:firstLine="48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思考题：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1. </w:t>
      </w:r>
      <w:r>
        <w:rPr>
          <w:rFonts w:ascii="宋体" w:hAnsi="宋体" w:hint="eastAsia"/>
          <w:sz w:val="24"/>
        </w:rPr>
        <w:t>所有权的概念和特征是什么？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2. </w:t>
      </w:r>
      <w:r>
        <w:rPr>
          <w:rFonts w:ascii="宋体" w:hAnsi="宋体" w:hint="eastAsia"/>
          <w:sz w:val="24"/>
        </w:rPr>
        <w:t>所有权的取得方式有哪些？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3. </w:t>
      </w:r>
      <w:r>
        <w:rPr>
          <w:rFonts w:ascii="宋体" w:hAnsi="宋体" w:hint="eastAsia"/>
          <w:sz w:val="24"/>
        </w:rPr>
        <w:t>什么是善意取得？条件？</w:t>
      </w:r>
    </w:p>
    <w:p w:rsidR="00D30EDD" w:rsidRDefault="00D30EDD">
      <w:pPr>
        <w:jc w:val="center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第十三章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相邻关系</w:t>
      </w:r>
    </w:p>
    <w:p w:rsidR="00D30EDD" w:rsidRDefault="00D30EDD">
      <w:pPr>
        <w:snapToGrid w:val="0"/>
        <w:ind w:firstLineChars="200" w:firstLine="482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教学目的</w:t>
      </w:r>
      <w:r>
        <w:rPr>
          <w:rFonts w:ascii="宋体" w:hAnsi="宋体" w:hint="eastAsia"/>
          <w:sz w:val="24"/>
        </w:rPr>
        <w:t>：使学生熟练掌握相邻关系的概念、特征、种类等内容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；</w:t>
      </w:r>
    </w:p>
    <w:p w:rsidR="00D30EDD" w:rsidRDefault="00D30EDD">
      <w:pPr>
        <w:snapToGrid w:val="0"/>
        <w:ind w:firstLineChars="200" w:firstLine="482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教学重点</w:t>
      </w:r>
      <w:r>
        <w:rPr>
          <w:rFonts w:ascii="宋体" w:hAnsi="宋体" w:hint="eastAsia"/>
          <w:sz w:val="24"/>
        </w:rPr>
        <w:t>：相邻关系的概念及特征；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种类、原则</w:t>
      </w:r>
    </w:p>
    <w:p w:rsidR="00D30EDD" w:rsidRDefault="00D30EDD">
      <w:pPr>
        <w:snapToGrid w:val="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b/>
          <w:bCs/>
          <w:sz w:val="24"/>
        </w:rPr>
        <w:t>教学难点：</w:t>
      </w:r>
      <w:r>
        <w:rPr>
          <w:rFonts w:ascii="宋体" w:hAnsi="宋体" w:hint="eastAsia"/>
          <w:sz w:val="24"/>
        </w:rPr>
        <w:t>种类。</w:t>
      </w:r>
      <w:r>
        <w:rPr>
          <w:rFonts w:ascii="宋体" w:hAnsi="宋体"/>
          <w:sz w:val="24"/>
        </w:rPr>
        <w:t xml:space="preserve"> </w:t>
      </w:r>
    </w:p>
    <w:p w:rsidR="00D30EDD" w:rsidRDefault="00D30EDD">
      <w:pPr>
        <w:ind w:firstLineChars="200" w:firstLine="48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第一节</w:t>
      </w:r>
      <w:r>
        <w:rPr>
          <w:rFonts w:ascii="宋体" w:hAnsi="宋体"/>
          <w:b/>
          <w:sz w:val="24"/>
        </w:rPr>
        <w:t xml:space="preserve">   </w:t>
      </w:r>
      <w:r>
        <w:rPr>
          <w:rFonts w:ascii="宋体" w:hAnsi="宋体" w:hint="eastAsia"/>
          <w:b/>
          <w:sz w:val="24"/>
        </w:rPr>
        <w:t>相邻关系的概念和特征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一、相邻关系的概念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二、相邻关系的特征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第二节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相邻关系的种类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一、相邻地界和地界上林木归属关系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二、相邻通行关系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三、相邻用水、排水关系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四、相邻环保关系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五、相邻防险关系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六、相邻建筑物施工关系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七、相邻通风、采光、日照关系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第三节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相邻关系的处理原则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一、有利于发展生产的原则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二、团结互助、方便生活的原则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三、公平合理、协商解决的原则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四、尊重历史和习惯的原则</w:t>
      </w:r>
    </w:p>
    <w:p w:rsidR="00D30EDD" w:rsidRDefault="00D30EDD">
      <w:pPr>
        <w:ind w:firstLineChars="1392" w:firstLine="3354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第十四章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用益物权</w:t>
      </w:r>
    </w:p>
    <w:p w:rsidR="00D30EDD" w:rsidRDefault="00D30EDD">
      <w:pPr>
        <w:snapToGrid w:val="0"/>
        <w:ind w:firstLineChars="200" w:firstLine="482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sz w:val="24"/>
        </w:rPr>
        <w:t>教学目的</w:t>
      </w:r>
      <w:r>
        <w:rPr>
          <w:rFonts w:ascii="宋体" w:hAnsi="宋体" w:hint="eastAsia"/>
          <w:sz w:val="24"/>
        </w:rPr>
        <w:t>：通过教学，使学生了解、掌握用益物权的概念、特征。土地承包经营权、建设用地使用权、宅基地使用权、地役权的概念及内容</w:t>
      </w:r>
      <w:r>
        <w:rPr>
          <w:rFonts w:ascii="宋体" w:hAnsi="宋体"/>
          <w:sz w:val="24"/>
        </w:rPr>
        <w:t xml:space="preserve"> </w:t>
      </w:r>
    </w:p>
    <w:p w:rsidR="00D30EDD" w:rsidRDefault="00D30EDD">
      <w:pPr>
        <w:snapToGrid w:val="0"/>
        <w:ind w:firstLineChars="200" w:firstLine="482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教学重点</w:t>
      </w:r>
      <w:r>
        <w:rPr>
          <w:rFonts w:ascii="宋体" w:hAnsi="宋体" w:hint="eastAsia"/>
          <w:sz w:val="24"/>
        </w:rPr>
        <w:t>：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用益物权的概念及特征。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b/>
          <w:bCs/>
          <w:sz w:val="24"/>
        </w:rPr>
        <w:t>教学难点：</w:t>
      </w:r>
      <w:r>
        <w:rPr>
          <w:rFonts w:ascii="宋体" w:hAnsi="宋体" w:hint="eastAsia"/>
          <w:bCs/>
          <w:sz w:val="24"/>
        </w:rPr>
        <w:t>用益物权与担保物权的区别</w:t>
      </w:r>
    </w:p>
    <w:p w:rsidR="00D30EDD" w:rsidRDefault="00D30EDD">
      <w:pPr>
        <w:ind w:firstLineChars="200" w:firstLine="482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  <w:r>
        <w:rPr>
          <w:rFonts w:ascii="宋体" w:hAnsi="宋体"/>
          <w:b/>
          <w:bCs/>
          <w:sz w:val="24"/>
        </w:rPr>
        <w:t xml:space="preserve">                                                                                                     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b/>
          <w:sz w:val="24"/>
        </w:rPr>
        <w:t>第一节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用益物权的概述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一、用益物权的概念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二、用益物权与担保物权的区别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三、传统民法上的用益物权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第二节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土地承包经营权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一、土地承包经营权的概念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二、土地承包经营权的设立和期限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三、土地承包经营权的效力</w:t>
      </w:r>
    </w:p>
    <w:p w:rsidR="00D30EDD" w:rsidRDefault="00D30EDD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第三节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建设用地使用权</w:t>
      </w:r>
      <w:r>
        <w:rPr>
          <w:rFonts w:ascii="宋体" w:hAnsi="宋体"/>
          <w:b/>
          <w:sz w:val="24"/>
        </w:rPr>
        <w:t xml:space="preserve"> 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一、建设用地使用权的概念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二、建设用地使用权的设立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三、建设用地使用权的效力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四、建设用地使用权的消灭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第四节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宅基地使用权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二、取得、行使和转让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三、消灭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第五节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地役权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二、设立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三、效力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第十五章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担保物权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第一节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担保物权的概念和特征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一、担保物权的概念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二、担保物权的特征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第二节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抵押权</w:t>
      </w:r>
    </w:p>
    <w:p w:rsidR="00D30EDD" w:rsidRDefault="00D30EDD">
      <w:pPr>
        <w:numPr>
          <w:ilvl w:val="0"/>
          <w:numId w:val="35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概念和特征</w:t>
      </w:r>
    </w:p>
    <w:p w:rsidR="00D30EDD" w:rsidRDefault="00D30EDD">
      <w:pPr>
        <w:numPr>
          <w:ilvl w:val="0"/>
          <w:numId w:val="35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抵押权的取得</w:t>
      </w:r>
    </w:p>
    <w:p w:rsidR="00D30EDD" w:rsidRDefault="00D30EDD">
      <w:pPr>
        <w:numPr>
          <w:ilvl w:val="0"/>
          <w:numId w:val="35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抵押的效力</w:t>
      </w:r>
    </w:p>
    <w:p w:rsidR="00D30EDD" w:rsidRDefault="00D30EDD">
      <w:pPr>
        <w:numPr>
          <w:ilvl w:val="0"/>
          <w:numId w:val="35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抵押权的实现</w:t>
      </w:r>
    </w:p>
    <w:p w:rsidR="00D30EDD" w:rsidRDefault="00D30EDD">
      <w:pPr>
        <w:numPr>
          <w:ilvl w:val="0"/>
          <w:numId w:val="35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抵押权的终止</w:t>
      </w:r>
    </w:p>
    <w:p w:rsidR="00D30EDD" w:rsidRDefault="00D30EDD">
      <w:pPr>
        <w:numPr>
          <w:ilvl w:val="0"/>
          <w:numId w:val="35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最高额抵押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第三节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质权</w:t>
      </w:r>
    </w:p>
    <w:p w:rsidR="00D30EDD" w:rsidRDefault="00D30EDD">
      <w:pPr>
        <w:numPr>
          <w:ilvl w:val="0"/>
          <w:numId w:val="36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质权的概念和特征</w:t>
      </w:r>
    </w:p>
    <w:p w:rsidR="00D30EDD" w:rsidRDefault="00D30EDD">
      <w:pPr>
        <w:numPr>
          <w:ilvl w:val="0"/>
          <w:numId w:val="36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动产质权</w:t>
      </w:r>
    </w:p>
    <w:p w:rsidR="00D30EDD" w:rsidRDefault="00D30EDD">
      <w:pPr>
        <w:numPr>
          <w:ilvl w:val="0"/>
          <w:numId w:val="36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权利质权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第四节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留置权</w:t>
      </w:r>
    </w:p>
    <w:p w:rsidR="00D30EDD" w:rsidRDefault="00D30EDD">
      <w:pPr>
        <w:numPr>
          <w:ilvl w:val="0"/>
          <w:numId w:val="37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概念和特征</w:t>
      </w:r>
    </w:p>
    <w:p w:rsidR="00D30EDD" w:rsidRDefault="00D30EDD">
      <w:pPr>
        <w:numPr>
          <w:ilvl w:val="0"/>
          <w:numId w:val="37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成立要件</w:t>
      </w:r>
    </w:p>
    <w:p w:rsidR="00D30EDD" w:rsidRDefault="00D30EDD">
      <w:pPr>
        <w:numPr>
          <w:ilvl w:val="0"/>
          <w:numId w:val="37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留置权的效力</w:t>
      </w:r>
    </w:p>
    <w:p w:rsidR="00D30EDD" w:rsidRDefault="00D30EDD">
      <w:pPr>
        <w:numPr>
          <w:ilvl w:val="0"/>
          <w:numId w:val="37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留置权的消灭</w:t>
      </w:r>
    </w:p>
    <w:p w:rsidR="00D30EDD" w:rsidRDefault="00D30EDD">
      <w:pPr>
        <w:tabs>
          <w:tab w:val="left" w:pos="1800"/>
        </w:tabs>
        <w:snapToGrid w:val="0"/>
        <w:ind w:firstLineChars="200" w:firstLine="482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思考题：</w:t>
      </w:r>
    </w:p>
    <w:p w:rsidR="00D30EDD" w:rsidRDefault="00D30EDD">
      <w:pPr>
        <w:tabs>
          <w:tab w:val="left" w:pos="1800"/>
        </w:tabs>
        <w:snapToGrid w:val="0"/>
        <w:ind w:firstLine="435"/>
        <w:rPr>
          <w:rFonts w:asci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．简述如何确定可用作抵押物的财产的范围。</w:t>
      </w:r>
    </w:p>
    <w:p w:rsidR="00D30EDD" w:rsidRDefault="00D30EDD">
      <w:pPr>
        <w:tabs>
          <w:tab w:val="left" w:pos="1800"/>
        </w:tabs>
        <w:snapToGrid w:val="0"/>
        <w:ind w:firstLine="435"/>
        <w:rPr>
          <w:rFonts w:asci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．简述抵押权登记的效力。</w:t>
      </w:r>
    </w:p>
    <w:p w:rsidR="00D30EDD" w:rsidRDefault="00D30EDD">
      <w:pPr>
        <w:tabs>
          <w:tab w:val="left" w:pos="1800"/>
        </w:tabs>
        <w:snapToGrid w:val="0"/>
        <w:ind w:firstLine="435"/>
        <w:rPr>
          <w:rFonts w:ascii="宋体"/>
          <w:b/>
          <w:bCs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．简述质押的特点与种类。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/>
          <w:b/>
          <w:bCs/>
          <w:sz w:val="24"/>
        </w:rPr>
        <w:t xml:space="preserve">    </w:t>
      </w: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．简述留置权的特征和成立条件。</w:t>
      </w:r>
    </w:p>
    <w:p w:rsidR="00D30EDD" w:rsidRDefault="00D30EDD">
      <w:pPr>
        <w:ind w:firstLineChars="1091" w:firstLine="2629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第十六章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债的一般原理</w:t>
      </w:r>
    </w:p>
    <w:p w:rsidR="00D30EDD" w:rsidRDefault="00D30EDD" w:rsidP="001E4DEF">
      <w:pPr>
        <w:ind w:left="1200" w:hangingChars="498" w:hanging="1200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教学目的：</w:t>
      </w:r>
      <w:r>
        <w:rPr>
          <w:rFonts w:ascii="宋体" w:hAnsi="宋体" w:hint="eastAsia"/>
          <w:sz w:val="24"/>
        </w:rPr>
        <w:t>通过学习，使学生了解债权法的一般知识，包括债的概念和特征，债的要素，债的发生根据，债务与责任的关系，债的分类及意义等。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教学重点：</w:t>
      </w:r>
      <w:r>
        <w:rPr>
          <w:rFonts w:ascii="宋体" w:hAnsi="宋体" w:hint="eastAsia"/>
          <w:sz w:val="24"/>
        </w:rPr>
        <w:t>债的概念和特征、债的发生根据、债的分类。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教学难点：</w:t>
      </w:r>
      <w:r>
        <w:rPr>
          <w:rFonts w:ascii="宋体" w:hAnsi="宋体" w:hint="eastAsia"/>
          <w:sz w:val="24"/>
        </w:rPr>
        <w:t>债与责任的区别与联系。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第一节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债的概述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一、债的概念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二、债的法律特征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三、债的要素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第二节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债的发生原因</w:t>
      </w:r>
    </w:p>
    <w:p w:rsidR="00D30EDD" w:rsidRDefault="00D30EDD">
      <w:pPr>
        <w:numPr>
          <w:ilvl w:val="0"/>
          <w:numId w:val="38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合同</w:t>
      </w:r>
    </w:p>
    <w:p w:rsidR="00D30EDD" w:rsidRDefault="00D30EDD">
      <w:pPr>
        <w:numPr>
          <w:ilvl w:val="0"/>
          <w:numId w:val="38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侵权行为</w:t>
      </w:r>
    </w:p>
    <w:p w:rsidR="00D30EDD" w:rsidRDefault="00D30EDD">
      <w:pPr>
        <w:numPr>
          <w:ilvl w:val="0"/>
          <w:numId w:val="38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不当得利</w:t>
      </w:r>
    </w:p>
    <w:p w:rsidR="00D30EDD" w:rsidRDefault="00D30EDD">
      <w:pPr>
        <w:numPr>
          <w:ilvl w:val="0"/>
          <w:numId w:val="38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无因管理</w:t>
      </w:r>
    </w:p>
    <w:p w:rsidR="00D30EDD" w:rsidRDefault="00D30EDD">
      <w:pPr>
        <w:numPr>
          <w:ilvl w:val="0"/>
          <w:numId w:val="38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缔约上的过失</w:t>
      </w:r>
    </w:p>
    <w:p w:rsidR="00D30EDD" w:rsidRDefault="00D30EDD">
      <w:pPr>
        <w:numPr>
          <w:ilvl w:val="0"/>
          <w:numId w:val="38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单方允诺</w:t>
      </w:r>
    </w:p>
    <w:p w:rsidR="00D30EDD" w:rsidRDefault="00D30EDD">
      <w:pPr>
        <w:numPr>
          <w:ilvl w:val="0"/>
          <w:numId w:val="38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其他原因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第三节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债的分类</w:t>
      </w:r>
    </w:p>
    <w:p w:rsidR="00D30EDD" w:rsidRDefault="00D30EDD">
      <w:pPr>
        <w:numPr>
          <w:ilvl w:val="0"/>
          <w:numId w:val="39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意定之债和法定之债</w:t>
      </w:r>
    </w:p>
    <w:p w:rsidR="00D30EDD" w:rsidRDefault="00D30EDD">
      <w:pPr>
        <w:numPr>
          <w:ilvl w:val="0"/>
          <w:numId w:val="39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特定之债与种类之债</w:t>
      </w:r>
    </w:p>
    <w:p w:rsidR="00D30EDD" w:rsidRDefault="00D30EDD">
      <w:pPr>
        <w:numPr>
          <w:ilvl w:val="0"/>
          <w:numId w:val="39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简单之债与选择之债</w:t>
      </w:r>
    </w:p>
    <w:p w:rsidR="00D30EDD" w:rsidRDefault="00D30EDD">
      <w:pPr>
        <w:numPr>
          <w:ilvl w:val="0"/>
          <w:numId w:val="39"/>
        </w:num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按份之债与连带之债</w:t>
      </w:r>
    </w:p>
    <w:p w:rsidR="00D30EDD" w:rsidRDefault="00D30EDD">
      <w:pPr>
        <w:numPr>
          <w:ilvl w:val="0"/>
          <w:numId w:val="39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财务之债与劳务之债</w:t>
      </w:r>
    </w:p>
    <w:p w:rsidR="00D30EDD" w:rsidRDefault="00D30EDD">
      <w:pPr>
        <w:numPr>
          <w:ilvl w:val="0"/>
          <w:numId w:val="39"/>
        </w:num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主债与从债</w:t>
      </w:r>
    </w:p>
    <w:p w:rsidR="00D30EDD" w:rsidRDefault="00D30EDD">
      <w:pPr>
        <w:snapToGrid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第四节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债的履行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一、概念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二、履行原则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三、债的履行规则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四、债的不履行及其法律后果</w:t>
      </w:r>
    </w:p>
    <w:p w:rsidR="00D30EDD" w:rsidRDefault="00D30EDD">
      <w:pPr>
        <w:snapToGrid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第五节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债的保全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一、概念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二、债权人的代位权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三、债权人的撤销</w:t>
      </w:r>
    </w:p>
    <w:p w:rsidR="00D30EDD" w:rsidRDefault="00D30EDD">
      <w:pPr>
        <w:snapToGrid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第六节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债的担保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一、概述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二、保证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三、定金</w:t>
      </w:r>
    </w:p>
    <w:p w:rsidR="00D30EDD" w:rsidRDefault="00D30EDD">
      <w:pPr>
        <w:snapToGrid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第七节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债的转移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一、概念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二、债权转让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三、债务承担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四、债的概括承受</w:t>
      </w:r>
    </w:p>
    <w:p w:rsidR="00D30EDD" w:rsidRDefault="00D30EDD">
      <w:pPr>
        <w:snapToGrid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第八节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债的消灭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一、概述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二、清偿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三、抵销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四、提存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五、免除</w:t>
      </w:r>
    </w:p>
    <w:p w:rsidR="00D30EDD" w:rsidRDefault="00D30EDD">
      <w:pPr>
        <w:snapToGrid w:val="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六、混同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思考题：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．债具有那些法律特征？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．债权与物权存在哪些区别？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．我国民法规定了哪些债的发生原因？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/>
          <w:bCs/>
          <w:sz w:val="24"/>
        </w:rPr>
      </w:pP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．什么是按份之债？连带之债？区分意义？</w:t>
      </w:r>
    </w:p>
    <w:p w:rsidR="00D30EDD" w:rsidRDefault="00D30EDD">
      <w:pPr>
        <w:ind w:firstLineChars="1289" w:firstLine="3106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第十七章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不当得利之债与无因管理之债</w:t>
      </w:r>
    </w:p>
    <w:p w:rsidR="00D30EDD" w:rsidRDefault="00D30EDD" w:rsidP="001E4DEF">
      <w:pPr>
        <w:ind w:left="1200" w:hangingChars="498" w:hanging="1200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教学目的：</w:t>
      </w:r>
      <w:r>
        <w:rPr>
          <w:rFonts w:ascii="宋体" w:hAnsi="宋体" w:hint="eastAsia"/>
          <w:sz w:val="24"/>
        </w:rPr>
        <w:t>通过教学，使学生了解和掌握不当得利的概念、构成要件、类型、效力等相关知识。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教学重点：</w:t>
      </w:r>
      <w:r>
        <w:rPr>
          <w:rFonts w:ascii="宋体" w:hAnsi="宋体" w:hint="eastAsia"/>
          <w:sz w:val="24"/>
        </w:rPr>
        <w:t>不当得利的概念、构成要件、效力。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教学难点：</w:t>
      </w:r>
      <w:r>
        <w:rPr>
          <w:rFonts w:ascii="宋体" w:hAnsi="宋体" w:hint="eastAsia"/>
          <w:sz w:val="24"/>
        </w:rPr>
        <w:t>效力。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第一节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不当得利之债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二、构成要件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三、基本类型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四、内容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第二节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无因管理之债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一、概念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二、构成要件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三、内容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思考题：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．试述构成不当得利的构成要件。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．试述不当得利之债的类型。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．试述不当得利之债的效力。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．试述无因管理的构成要件。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．试述无因管理之债的效力。</w:t>
      </w:r>
    </w:p>
    <w:p w:rsidR="00D30EDD" w:rsidRDefault="00D30EDD">
      <w:pPr>
        <w:ind w:firstLineChars="1289" w:firstLine="3106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第十八章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合同之债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教学目的：</w:t>
      </w:r>
      <w:r>
        <w:rPr>
          <w:rFonts w:ascii="宋体" w:hAnsi="宋体" w:hint="eastAsia"/>
          <w:sz w:val="24"/>
        </w:rPr>
        <w:t>通过教学，使学生了解和掌握合同的概念、特征，合同的分类与种类。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教学重点：</w:t>
      </w:r>
      <w:r>
        <w:rPr>
          <w:rFonts w:ascii="宋体" w:hAnsi="宋体" w:hint="eastAsia"/>
          <w:sz w:val="24"/>
        </w:rPr>
        <w:t>合同的概念、特征、分类。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教学难点：</w:t>
      </w:r>
      <w:r>
        <w:rPr>
          <w:rFonts w:ascii="宋体" w:hAnsi="宋体" w:hint="eastAsia"/>
          <w:sz w:val="24"/>
        </w:rPr>
        <w:t>合同与债的关系。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第一节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合同概述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一、合同的概念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二、合同的特征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三、合同的分类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第二节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合同的订立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一、合同当事人的资格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二、合同的形式和内容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三、合同订立的程序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第三节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合同的履行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二、规则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三、抗辩权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第四节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合同解除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二、特征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三、合同解除与合同无效、合同被撤销的区别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四、法定解除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五、约定解除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六、行使解除权的程序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七、合同解除的法律后果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第五节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违约责任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一、概念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二、分类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三、归责原则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四、免责事由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五、构成要件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六、当事人承担违约责任的方式</w:t>
      </w:r>
    </w:p>
    <w:p w:rsidR="00D30EDD" w:rsidRDefault="00D30EDD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七、其它应当注意的问题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思考题：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．试述合同的概念与特征。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．比较合同与债。</w:t>
      </w:r>
    </w:p>
    <w:p w:rsidR="00D30EDD" w:rsidRDefault="00D30EDD">
      <w:pPr>
        <w:ind w:firstLineChars="931" w:firstLine="2243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第二十七章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侵权行为之债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第一节</w:t>
      </w:r>
      <w:r>
        <w:rPr>
          <w:rFonts w:ascii="宋体" w:hAnsi="宋体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侵权行为概述</w:t>
      </w:r>
    </w:p>
    <w:p w:rsidR="00D30EDD" w:rsidRDefault="00D30EDD">
      <w:pPr>
        <w:numPr>
          <w:ilvl w:val="0"/>
          <w:numId w:val="4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侵权行为的概念</w:t>
      </w:r>
    </w:p>
    <w:p w:rsidR="00D30EDD" w:rsidRDefault="00D30EDD">
      <w:pPr>
        <w:numPr>
          <w:ilvl w:val="0"/>
          <w:numId w:val="4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侵权行为的法律特征</w:t>
      </w:r>
    </w:p>
    <w:p w:rsidR="00D30EDD" w:rsidRDefault="00D30EDD">
      <w:pPr>
        <w:numPr>
          <w:ilvl w:val="0"/>
          <w:numId w:val="40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侵权行为的分类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第二节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侵权责任概述</w:t>
      </w:r>
    </w:p>
    <w:p w:rsidR="00D30EDD" w:rsidRDefault="00D30EDD">
      <w:pPr>
        <w:numPr>
          <w:ilvl w:val="0"/>
          <w:numId w:val="4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侵权责任的概念</w:t>
      </w:r>
    </w:p>
    <w:p w:rsidR="00D30EDD" w:rsidRDefault="00D30EDD">
      <w:pPr>
        <w:numPr>
          <w:ilvl w:val="0"/>
          <w:numId w:val="4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侵权责任的法律特征</w:t>
      </w:r>
    </w:p>
    <w:p w:rsidR="00D30EDD" w:rsidRDefault="00D30EDD">
      <w:pPr>
        <w:numPr>
          <w:ilvl w:val="0"/>
          <w:numId w:val="41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侵权责任与合同责任的竞合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第三节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一般侵权责任的构成要件</w:t>
      </w:r>
    </w:p>
    <w:p w:rsidR="00D30EDD" w:rsidRDefault="00D30EDD">
      <w:pPr>
        <w:numPr>
          <w:ilvl w:val="0"/>
          <w:numId w:val="42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损害事实的客观存在</w:t>
      </w:r>
    </w:p>
    <w:p w:rsidR="00D30EDD" w:rsidRDefault="00D30EDD">
      <w:pPr>
        <w:numPr>
          <w:ilvl w:val="0"/>
          <w:numId w:val="42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加害行为的违法性</w:t>
      </w:r>
    </w:p>
    <w:p w:rsidR="00D30EDD" w:rsidRDefault="00D30EDD">
      <w:pPr>
        <w:numPr>
          <w:ilvl w:val="0"/>
          <w:numId w:val="42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违法行为与客观损害结果之间有必然的因果关系</w:t>
      </w:r>
    </w:p>
    <w:p w:rsidR="00D30EDD" w:rsidRDefault="00D30EDD">
      <w:pPr>
        <w:numPr>
          <w:ilvl w:val="0"/>
          <w:numId w:val="42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行为人主观上存在过错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第四节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侵权行为的归责原则</w:t>
      </w:r>
    </w:p>
    <w:p w:rsidR="00D30EDD" w:rsidRDefault="00D30EDD">
      <w:pPr>
        <w:numPr>
          <w:ilvl w:val="0"/>
          <w:numId w:val="4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过错责任原则</w:t>
      </w:r>
    </w:p>
    <w:p w:rsidR="00D30EDD" w:rsidRDefault="00D30EDD">
      <w:pPr>
        <w:numPr>
          <w:ilvl w:val="0"/>
          <w:numId w:val="4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无过错责任原则</w:t>
      </w:r>
    </w:p>
    <w:p w:rsidR="00D30EDD" w:rsidRDefault="00D30EDD">
      <w:pPr>
        <w:numPr>
          <w:ilvl w:val="0"/>
          <w:numId w:val="43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公平责任原则</w:t>
      </w:r>
    </w:p>
    <w:p w:rsidR="00D30EDD" w:rsidRDefault="00D30ED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第五节</w:t>
      </w:r>
      <w:r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侵权责任的抗辩事由</w:t>
      </w:r>
    </w:p>
    <w:p w:rsidR="00D30EDD" w:rsidRDefault="00D30EDD">
      <w:pPr>
        <w:numPr>
          <w:ilvl w:val="0"/>
          <w:numId w:val="4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概述</w:t>
      </w:r>
    </w:p>
    <w:p w:rsidR="00D30EDD" w:rsidRDefault="00D30EDD">
      <w:pPr>
        <w:numPr>
          <w:ilvl w:val="0"/>
          <w:numId w:val="44"/>
        </w:num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侵权责任抗辩事由的具体情形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第六节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侵权责任方式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一、概念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二、侵权责任方式及其适用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第七节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侵权损害赔偿责任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一、财产损害赔偿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二、人身损害赔偿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三、精神损害赔偿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第八节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特殊侵权责任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一、产品责任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二、机动车交通事故责任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三、医疗损害责任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四、环境污染责任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五、高度危险责任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六、饲养动物损害责任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七、物件损害责任</w:t>
      </w:r>
    </w:p>
    <w:p w:rsidR="00D30EDD" w:rsidRDefault="00D30EDD">
      <w:pPr>
        <w:tabs>
          <w:tab w:val="left" w:pos="1800"/>
        </w:tabs>
        <w:snapToGrid w:val="0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思考题：</w:t>
      </w:r>
    </w:p>
    <w:p w:rsidR="00D30EDD" w:rsidRDefault="00D30EDD" w:rsidP="001E4DEF">
      <w:pPr>
        <w:ind w:left="480" w:hangingChars="200" w:hanging="480"/>
        <w:rPr>
          <w:rFonts w:asci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．什么是一般侵权民事责任？构成要件？</w:t>
      </w:r>
    </w:p>
    <w:p w:rsidR="00D30EDD" w:rsidRDefault="00D30EDD" w:rsidP="001E4DEF">
      <w:pPr>
        <w:ind w:left="480" w:hangingChars="200" w:hanging="480"/>
        <w:rPr>
          <w:rFonts w:asci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．免责事由种类？</w:t>
      </w:r>
    </w:p>
    <w:p w:rsidR="00D30EDD" w:rsidRDefault="00D30EDD" w:rsidP="001E4DEF">
      <w:pPr>
        <w:ind w:left="480" w:hangingChars="200" w:hanging="480"/>
        <w:rPr>
          <w:rFonts w:asci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．侵权归责原则的类型与适用？</w:t>
      </w:r>
    </w:p>
    <w:p w:rsidR="00D30EDD" w:rsidRDefault="00D30EDD" w:rsidP="001E4DEF">
      <w:pPr>
        <w:ind w:left="480" w:hangingChars="200" w:hanging="480"/>
        <w:rPr>
          <w:rFonts w:asci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．特殊侵权的类型与适用？</w:t>
      </w:r>
    </w:p>
    <w:p w:rsidR="00D30EDD" w:rsidRDefault="00D30EDD">
      <w:pPr>
        <w:ind w:firstLineChars="1289" w:firstLine="3106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第二十章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知识产权概论</w:t>
      </w:r>
    </w:p>
    <w:p w:rsidR="00D30EDD" w:rsidRDefault="00D30EDD">
      <w:pPr>
        <w:ind w:firstLineChars="1198" w:firstLine="2886"/>
        <w:rPr>
          <w:rFonts w:ascii="宋体"/>
          <w:b/>
          <w:bCs/>
          <w:sz w:val="24"/>
        </w:rPr>
      </w:pP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教学目的：</w:t>
      </w:r>
      <w:r>
        <w:rPr>
          <w:rFonts w:ascii="宋体" w:hAnsi="宋体" w:hint="eastAsia"/>
          <w:sz w:val="24"/>
        </w:rPr>
        <w:t>通过教学，使学生了解和掌握</w:t>
      </w:r>
      <w:r>
        <w:rPr>
          <w:rFonts w:ascii="宋体" w:hAnsi="宋体" w:hint="eastAsia"/>
          <w:b/>
          <w:bCs/>
          <w:sz w:val="24"/>
        </w:rPr>
        <w:t>知识产权法等相关知识</w:t>
      </w:r>
      <w:r>
        <w:rPr>
          <w:rFonts w:ascii="宋体" w:hAnsi="宋体" w:hint="eastAsia"/>
          <w:sz w:val="24"/>
        </w:rPr>
        <w:t>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numPr>
          <w:ilvl w:val="3"/>
          <w:numId w:val="38"/>
        </w:numPr>
        <w:tabs>
          <w:tab w:val="clear" w:pos="1995"/>
        </w:tabs>
        <w:ind w:hanging="1995"/>
        <w:jc w:val="left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知识产权的概念、范围与类别</w:t>
      </w:r>
    </w:p>
    <w:p w:rsidR="00D30EDD" w:rsidRDefault="00D30EDD">
      <w:pPr>
        <w:jc w:val="left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一、概念</w:t>
      </w:r>
    </w:p>
    <w:p w:rsidR="00D30EDD" w:rsidRDefault="00D30EDD">
      <w:pPr>
        <w:jc w:val="left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二、分类</w:t>
      </w:r>
    </w:p>
    <w:p w:rsidR="00D30EDD" w:rsidRDefault="00D30EDD">
      <w:pPr>
        <w:jc w:val="left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第二节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知识产权法的概念、体系和渊源</w:t>
      </w:r>
    </w:p>
    <w:p w:rsidR="00D30EDD" w:rsidRDefault="00D30EDD">
      <w:pPr>
        <w:jc w:val="left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一、概念</w:t>
      </w:r>
    </w:p>
    <w:p w:rsidR="00D30EDD" w:rsidRDefault="00D30EDD">
      <w:pPr>
        <w:jc w:val="left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二、我国知识产权法律体系</w:t>
      </w:r>
    </w:p>
    <w:p w:rsidR="00D30EDD" w:rsidRDefault="00D30EDD">
      <w:pPr>
        <w:jc w:val="left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三、我国知识产权法的渊源</w:t>
      </w:r>
    </w:p>
    <w:p w:rsidR="00D30EDD" w:rsidRDefault="00D30EDD">
      <w:pPr>
        <w:ind w:firstLineChars="1289" w:firstLine="3106"/>
        <w:rPr>
          <w:rFonts w:ascii="宋体"/>
          <w:b/>
          <w:bCs/>
          <w:sz w:val="24"/>
        </w:rPr>
      </w:pPr>
    </w:p>
    <w:p w:rsidR="00D30EDD" w:rsidRDefault="00D30EDD">
      <w:pPr>
        <w:ind w:firstLineChars="1289" w:firstLine="3106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第二十一章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著作权</w:t>
      </w:r>
    </w:p>
    <w:p w:rsidR="00D30EDD" w:rsidRDefault="00D30EDD">
      <w:pPr>
        <w:jc w:val="left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著作权和著作权法概述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一、著作权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二、著作权法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三、我国的著作权立法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著作权的对象</w:t>
      </w:r>
    </w:p>
    <w:p w:rsidR="00D30EDD" w:rsidRDefault="00D30EDD">
      <w:pPr>
        <w:jc w:val="left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一、作品的概念和法律特征</w:t>
      </w:r>
    </w:p>
    <w:p w:rsidR="00D30EDD" w:rsidRDefault="00D30EDD">
      <w:pPr>
        <w:jc w:val="left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二、受我国著作权法保护的作品</w:t>
      </w:r>
    </w:p>
    <w:p w:rsidR="00D30EDD" w:rsidRDefault="00D30EDD">
      <w:pPr>
        <w:jc w:val="left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三、不受著作权法保护的对象</w:t>
      </w:r>
    </w:p>
    <w:p w:rsidR="00D30EDD" w:rsidRDefault="00D30EDD">
      <w:pPr>
        <w:jc w:val="left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第三节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著作权的主体</w:t>
      </w:r>
    </w:p>
    <w:p w:rsidR="00D30EDD" w:rsidRDefault="00D30EDD">
      <w:pPr>
        <w:jc w:val="left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一、作者与著作权人</w:t>
      </w:r>
    </w:p>
    <w:p w:rsidR="00D30EDD" w:rsidRDefault="00D30EDD">
      <w:pPr>
        <w:jc w:val="left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二、著作权主体的种类</w:t>
      </w:r>
    </w:p>
    <w:p w:rsidR="00D30EDD" w:rsidRDefault="00D30EDD">
      <w:pPr>
        <w:jc w:val="left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三、著作权主体的确认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第四节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著作权的内容、取得和期间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一、著作权的内容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二、著作权的取得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三、著作权的保护期间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第五节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邻接权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一、邻接权的概念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二、邻接权与著作权的区别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三、邻接权的种类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第六节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著作权的利用和转移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一、著作权的许可使用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二、著作权的转让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三、著作权的继承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第七节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著作权的限制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一、著作权的“合理使用”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二、著作权的法定许可使用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三、著作权的强制许可使用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第八节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著作权的法律保护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一、侵犯著作权的民事责任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二、侵犯著作权的行政责任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三、侵犯著作权的刑事责任</w:t>
      </w:r>
    </w:p>
    <w:p w:rsidR="00D30EDD" w:rsidRDefault="00D30EDD">
      <w:pPr>
        <w:ind w:firstLineChars="1289" w:firstLine="3106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第二十一章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专利法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第一节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专利制度概述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一、专利的基本概念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二、专利权的概念和特征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三、专利法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四、专利制度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专利权的对象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一、发明专利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二、实用新型专利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三、外观设计专利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第三节</w:t>
      </w:r>
      <w:r>
        <w:rPr>
          <w:rFonts w:ascii="宋体" w:hAnsi="宋体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>专利权的主体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一、发明人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二、申请人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三、专利权人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四、先发明人和先申请人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五、职务发明人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第四节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专利权的内容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一、专利权人的权利和义务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二、不视为侵犯专利权的情形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三、专利权的期限、终止和无效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第五节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授予专利权的条件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一、形式要件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二、实质要件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三、不能被授予专利的实质条件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第六节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专利权的申请与审查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一、专利权的申请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二、专利权的审查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第七节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专利权的保护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一、专利权的保护范围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二、专利侵权行为及其法律责任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三、其它违反专利法的行为及其法律责任</w:t>
      </w:r>
    </w:p>
    <w:p w:rsidR="00D30EDD" w:rsidRDefault="00D30EDD">
      <w:pPr>
        <w:jc w:val="center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第二十三章</w:t>
      </w:r>
      <w:r>
        <w:rPr>
          <w:rFonts w:ascii="宋体" w:hAnsi="宋体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>商标法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商标概述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一、概念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二、特征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三、构成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商标权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一、概念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二、商标权主体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三、商标权内容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四、商标权范围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五、商标权期限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六、商标权的限制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第三节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商标权的取得制度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一、根据使用取得商标权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二、根据注册取得商标权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第四节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商标权的使用许可和转让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一、商标权的使用许可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二、商标权的转让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第五节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商标注册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一、商标注册概念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二、商标注册的条件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三、商标注册的申请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四、商标注册申请的审查和受理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五、商标注册的公告和异议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六、商标注册申请的驳回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七、商标注册申请的核准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第七节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商标管理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一、商标管理的概念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二、注册商标的管理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三、未注册商标的管理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第八节</w:t>
      </w:r>
      <w:r>
        <w:rPr>
          <w:rFonts w:ascii="宋体" w:hAnsi="宋体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>驰名商标及其保护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一、驰名商标的概念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二、驰名商标的认定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三、驰名商标的保护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第九节</w:t>
      </w:r>
      <w:r>
        <w:rPr>
          <w:rFonts w:ascii="宋体" w:hAnsi="宋体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>商标权的法律保护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一、我国商标法规定的侵犯商标权的行为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二、侵犯商标权的法律责任</w:t>
      </w:r>
    </w:p>
    <w:p w:rsidR="00D30EDD" w:rsidRDefault="00D30EDD">
      <w:pPr>
        <w:ind w:firstLineChars="929" w:firstLine="2238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第二十四章</w:t>
      </w:r>
      <w:r>
        <w:rPr>
          <w:rFonts w:ascii="宋体" w:hAnsi="宋体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>继承权概论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教学目的：</w:t>
      </w:r>
      <w:r>
        <w:rPr>
          <w:rFonts w:ascii="宋体" w:hAnsi="宋体" w:hint="eastAsia"/>
          <w:sz w:val="24"/>
        </w:rPr>
        <w:t>通过教学，使学生了解和掌握与继承有关的法律和知识。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继承权概念和特征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一、概念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二、特征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三、继承制度存在的本质和特征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第二节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继承权的接受、放弃、丧失和保护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一、继承权的接受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二、继承权的放弃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三、继承权的丧失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四、继承权的保护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第三节</w:t>
      </w:r>
      <w:r>
        <w:rPr>
          <w:rFonts w:ascii="宋体" w:hAnsi="宋体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>我国继承法的基本原则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一、保护公民个人合法财产继承权的原则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二、继承权男女平等原则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三、养老育幼、互助互济的原则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四、互谅互让、团结和睦的原则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五、权利和义务相一致的原则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第四节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遗产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一、遗产的概念和法律特征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二、遗产的范围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三、认定遗产时应注意的几个问题</w:t>
      </w:r>
    </w:p>
    <w:p w:rsidR="00D30EDD" w:rsidRDefault="00D30EDD">
      <w:pPr>
        <w:ind w:firstLineChars="929" w:firstLine="2238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第二十五章</w:t>
      </w:r>
      <w:r>
        <w:rPr>
          <w:rFonts w:ascii="宋体" w:hAnsi="宋体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>法定继承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第一节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法定继承的概念和适用范围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一、法定继承的概念和特征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二、法定继承的适用范围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法定继承人的范围和继承顺序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一、法定继承人的范围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二、法定继承人的继承顺序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第三节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代位继承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一、代位继承的概念和特征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二、代位继承与转继承的区别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第四节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法定继承中的遗产分配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一、法定继承的遗产分配原则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二、非继承人的遗产取得权</w:t>
      </w:r>
    </w:p>
    <w:p w:rsidR="00D30EDD" w:rsidRDefault="00D30EDD">
      <w:pPr>
        <w:ind w:firstLineChars="929" w:firstLine="2238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第二十六章</w:t>
      </w:r>
      <w:r>
        <w:rPr>
          <w:rFonts w:ascii="宋体" w:hAnsi="宋体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>遗嘱继承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第一节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遗嘱继承的概念和特征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一、遗嘱继承概念和特征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二、遗嘱继承的适用条件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遗嘱的设立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一、遗嘱的概念和特征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二、遗嘱的内容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第三节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遗嘱的有效要件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一、遗嘱有效的实质要件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二、遗嘱有效的形式要件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第四节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遗嘱的变更、撤销和执行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一、遗嘱的变更与撤销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二、遗嘱的执行</w:t>
      </w:r>
    </w:p>
    <w:p w:rsidR="00D30EDD" w:rsidRDefault="00D30EDD">
      <w:pPr>
        <w:jc w:val="center"/>
        <w:rPr>
          <w:rFonts w:ascii="宋体"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第二十七章</w:t>
      </w:r>
      <w:r>
        <w:rPr>
          <w:rFonts w:ascii="宋体" w:hAnsi="宋体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>遗赠和遗赠抚养协议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遗赠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一、概念和特征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二、遗赠与遗嘱继承的异同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三、遗赠与赠与的区别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四、遗赠的有效条件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五、遗赠的执行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遗赠抚养协议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一、遗赠抚养协议概念和特征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二、遗赠抚养协议双方当事人的主要权利义务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三、遗赠抚养协议的变更和解除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四、遗赠抚养协议与遗赠的区别</w:t>
      </w:r>
    </w:p>
    <w:p w:rsidR="00D30EDD" w:rsidRDefault="00D30EDD">
      <w:pPr>
        <w:jc w:val="center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第二十八章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遗产的处理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教学目的：</w:t>
      </w:r>
      <w:r>
        <w:rPr>
          <w:rFonts w:ascii="宋体" w:hAnsi="宋体" w:hint="eastAsia"/>
          <w:sz w:val="24"/>
        </w:rPr>
        <w:t>通过教学，使学生了解和掌握遗产处理有关的法律和知识。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教学内容：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第一节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继承的开始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一、继承开始的时间和法律意义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二、继承开始的地点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三、继承开始的通知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第二节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遗产的分割和债务的清偿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一、遗产的分割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二、被继承人债务的清偿</w:t>
      </w:r>
    </w:p>
    <w:p w:rsidR="00D30EDD" w:rsidRDefault="00D30EDD">
      <w:pPr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第三节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无人继承又无人受遗赠的财产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一、无人继承又无人受遗赠的遗产的概念和范围</w:t>
      </w:r>
    </w:p>
    <w:p w:rsidR="00D30EDD" w:rsidRDefault="00D30EDD">
      <w:pPr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二、无人继承又无人受遗赠的财产的处理</w:t>
      </w:r>
    </w:p>
    <w:p w:rsidR="00D30EDD" w:rsidRDefault="00D30EDD">
      <w:pPr>
        <w:rPr>
          <w:rFonts w:ascii="宋体"/>
          <w:bCs/>
          <w:sz w:val="24"/>
        </w:rPr>
      </w:pPr>
    </w:p>
    <w:p w:rsidR="00D30EDD" w:rsidRDefault="00D30EDD">
      <w:pPr>
        <w:ind w:left="480" w:hangingChars="200" w:hanging="480"/>
        <w:rPr>
          <w:rFonts w:ascii="宋体"/>
          <w:sz w:val="24"/>
        </w:rPr>
      </w:pPr>
    </w:p>
    <w:sectPr w:rsidR="00D30EDD" w:rsidSect="00D30EDD">
      <w:footerReference w:type="even" r:id="rId7"/>
      <w:footerReference w:type="default" r:id="rId8"/>
      <w:pgSz w:w="11906" w:h="16838"/>
      <w:pgMar w:top="284" w:right="720" w:bottom="284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EDD" w:rsidRDefault="00D30EDD">
      <w:r>
        <w:separator/>
      </w:r>
    </w:p>
  </w:endnote>
  <w:endnote w:type="continuationSeparator" w:id="0">
    <w:p w:rsidR="00D30EDD" w:rsidRDefault="00D30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EDD" w:rsidRDefault="00D30ED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0EDD" w:rsidRDefault="00D30ED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EDD" w:rsidRDefault="00D30ED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30EDD" w:rsidRDefault="00D30ED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EDD" w:rsidRDefault="00D30EDD">
      <w:r>
        <w:separator/>
      </w:r>
    </w:p>
  </w:footnote>
  <w:footnote w:type="continuationSeparator" w:id="0">
    <w:p w:rsidR="00D30EDD" w:rsidRDefault="00D30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0AF"/>
    <w:multiLevelType w:val="multilevel"/>
    <w:tmpl w:val="00F730AF"/>
    <w:lvl w:ilvl="0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082058AA"/>
    <w:multiLevelType w:val="multilevel"/>
    <w:tmpl w:val="082058AA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149541A2"/>
    <w:multiLevelType w:val="multilevel"/>
    <w:tmpl w:val="149541A2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1517484E"/>
    <w:multiLevelType w:val="multilevel"/>
    <w:tmpl w:val="1517484E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1990681E"/>
    <w:multiLevelType w:val="multilevel"/>
    <w:tmpl w:val="1990681E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1EC21DA3"/>
    <w:multiLevelType w:val="multilevel"/>
    <w:tmpl w:val="1EC21DA3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japaneseCounting"/>
      <w:lvlText w:val="第%3节"/>
      <w:lvlJc w:val="left"/>
      <w:pPr>
        <w:tabs>
          <w:tab w:val="num" w:pos="1680"/>
        </w:tabs>
        <w:ind w:left="1680" w:hanging="84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>
    <w:nsid w:val="1FC3444C"/>
    <w:multiLevelType w:val="multilevel"/>
    <w:tmpl w:val="1FC3444C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japaneseCounting"/>
      <w:lvlText w:val="（%3）"/>
      <w:lvlJc w:val="left"/>
      <w:pPr>
        <w:tabs>
          <w:tab w:val="num" w:pos="1560"/>
        </w:tabs>
        <w:ind w:left="1560" w:hanging="720"/>
      </w:pPr>
      <w:rPr>
        <w:rFonts w:cs="Times New Roman" w:hint="eastAsia"/>
      </w:rPr>
    </w:lvl>
    <w:lvl w:ilvl="3">
      <w:start w:val="1"/>
      <w:numFmt w:val="japaneseCounting"/>
      <w:lvlText w:val="第%4节"/>
      <w:lvlJc w:val="left"/>
      <w:pPr>
        <w:tabs>
          <w:tab w:val="num" w:pos="1995"/>
        </w:tabs>
        <w:ind w:left="1995" w:hanging="735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>
    <w:nsid w:val="1FCD441C"/>
    <w:multiLevelType w:val="multilevel"/>
    <w:tmpl w:val="1FCD441C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>
    <w:nsid w:val="235F35C2"/>
    <w:multiLevelType w:val="multilevel"/>
    <w:tmpl w:val="235F35C2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>
    <w:nsid w:val="2516754A"/>
    <w:multiLevelType w:val="multilevel"/>
    <w:tmpl w:val="2516754A"/>
    <w:lvl w:ilvl="0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0">
    <w:nsid w:val="26431957"/>
    <w:multiLevelType w:val="multilevel"/>
    <w:tmpl w:val="26431957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5"/>
      <w:numFmt w:val="japaneseCounting"/>
      <w:lvlText w:val="第%2节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japaneseCounting"/>
      <w:lvlText w:val="%3、"/>
      <w:lvlJc w:val="left"/>
      <w:pPr>
        <w:tabs>
          <w:tab w:val="num" w:pos="1260"/>
        </w:tabs>
        <w:ind w:left="1260" w:hanging="420"/>
      </w:pPr>
      <w:rPr>
        <w:rFonts w:cs="Times New Roman" w:hint="eastAsia"/>
      </w:rPr>
    </w:lvl>
    <w:lvl w:ilvl="3">
      <w:start w:val="1"/>
      <w:numFmt w:val="japaneseCounting"/>
      <w:lvlText w:val="（%4）"/>
      <w:lvlJc w:val="left"/>
      <w:pPr>
        <w:tabs>
          <w:tab w:val="num" w:pos="1980"/>
        </w:tabs>
        <w:ind w:left="1980" w:hanging="7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>
    <w:nsid w:val="26F54D60"/>
    <w:multiLevelType w:val="multilevel"/>
    <w:tmpl w:val="26F54D60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>
    <w:nsid w:val="2C073F4A"/>
    <w:multiLevelType w:val="multilevel"/>
    <w:tmpl w:val="2C073F4A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%2、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>
      <w:start w:val="1"/>
      <w:numFmt w:val="japaneseCounting"/>
      <w:lvlText w:val="（%3）"/>
      <w:lvlJc w:val="left"/>
      <w:pPr>
        <w:tabs>
          <w:tab w:val="num" w:pos="1560"/>
        </w:tabs>
        <w:ind w:left="1560" w:hanging="720"/>
      </w:pPr>
      <w:rPr>
        <w:rFonts w:cs="Times New Roman" w:hint="eastAsia"/>
      </w:rPr>
    </w:lvl>
    <w:lvl w:ilvl="3">
      <w:start w:val="1"/>
      <w:numFmt w:val="japaneseCounting"/>
      <w:lvlText w:val="第%4节"/>
      <w:lvlJc w:val="left"/>
      <w:pPr>
        <w:tabs>
          <w:tab w:val="num" w:pos="2004"/>
        </w:tabs>
        <w:ind w:left="2004" w:hanging="744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>
    <w:nsid w:val="329416C2"/>
    <w:multiLevelType w:val="multilevel"/>
    <w:tmpl w:val="329416C2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64"/>
        </w:tabs>
        <w:ind w:left="1164" w:hanging="744"/>
      </w:pPr>
      <w:rPr>
        <w:rFonts w:cs="Times New Roman" w:hint="eastAsia"/>
      </w:rPr>
    </w:lvl>
    <w:lvl w:ilvl="2">
      <w:start w:val="1"/>
      <w:numFmt w:val="japaneseCounting"/>
      <w:lvlText w:val="%3、"/>
      <w:lvlJc w:val="left"/>
      <w:pPr>
        <w:tabs>
          <w:tab w:val="num" w:pos="1260"/>
        </w:tabs>
        <w:ind w:left="126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>
    <w:nsid w:val="39007348"/>
    <w:multiLevelType w:val="multilevel"/>
    <w:tmpl w:val="39007348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>
    <w:nsid w:val="3AF46F73"/>
    <w:multiLevelType w:val="multilevel"/>
    <w:tmpl w:val="3AF46F73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>
    <w:nsid w:val="3E521B7B"/>
    <w:multiLevelType w:val="multilevel"/>
    <w:tmpl w:val="3E521B7B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>
    <w:nsid w:val="3EB90AC4"/>
    <w:multiLevelType w:val="multilevel"/>
    <w:tmpl w:val="3EB90AC4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8">
    <w:nsid w:val="40885995"/>
    <w:multiLevelType w:val="multilevel"/>
    <w:tmpl w:val="40885995"/>
    <w:lvl w:ilvl="0">
      <w:start w:val="1"/>
      <w:numFmt w:val="japaneseCounting"/>
      <w:lvlText w:val="%1、"/>
      <w:lvlJc w:val="left"/>
      <w:pPr>
        <w:ind w:left="900" w:hanging="4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9">
    <w:nsid w:val="431B248B"/>
    <w:multiLevelType w:val="multilevel"/>
    <w:tmpl w:val="431B248B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decimal"/>
      <w:lvlText w:val="%3．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3">
      <w:start w:val="1"/>
      <w:numFmt w:val="japaneseCounting"/>
      <w:lvlText w:val="第%4节"/>
      <w:lvlJc w:val="left"/>
      <w:pPr>
        <w:tabs>
          <w:tab w:val="num" w:pos="2004"/>
        </w:tabs>
        <w:ind w:left="2004" w:hanging="744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0">
    <w:nsid w:val="465745E1"/>
    <w:multiLevelType w:val="multilevel"/>
    <w:tmpl w:val="465745E1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japaneseCounting"/>
      <w:lvlText w:val="第%3节"/>
      <w:lvlJc w:val="left"/>
      <w:pPr>
        <w:tabs>
          <w:tab w:val="num" w:pos="1584"/>
        </w:tabs>
        <w:ind w:left="1584" w:hanging="744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>
    <w:nsid w:val="4A705D79"/>
    <w:multiLevelType w:val="multilevel"/>
    <w:tmpl w:val="4A705D79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2">
    <w:nsid w:val="4ACE7AEE"/>
    <w:multiLevelType w:val="multilevel"/>
    <w:tmpl w:val="4ACE7AEE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3">
    <w:nsid w:val="4CBF0FF8"/>
    <w:multiLevelType w:val="multilevel"/>
    <w:tmpl w:val="4CBF0FF8"/>
    <w:lvl w:ilvl="0">
      <w:start w:val="1"/>
      <w:numFmt w:val="none"/>
      <w:lvlText w:val="一、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4">
    <w:nsid w:val="4D934080"/>
    <w:multiLevelType w:val="multilevel"/>
    <w:tmpl w:val="4D934080"/>
    <w:lvl w:ilvl="0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5">
    <w:nsid w:val="4F2B633D"/>
    <w:multiLevelType w:val="multilevel"/>
    <w:tmpl w:val="4F2B633D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6">
    <w:nsid w:val="54685B09"/>
    <w:multiLevelType w:val="multilevel"/>
    <w:tmpl w:val="54685B09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7">
    <w:nsid w:val="559D42EC"/>
    <w:multiLevelType w:val="multilevel"/>
    <w:tmpl w:val="559D42EC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8">
    <w:nsid w:val="55D76C52"/>
    <w:multiLevelType w:val="multilevel"/>
    <w:tmpl w:val="55D76C52"/>
    <w:lvl w:ilvl="0">
      <w:start w:val="1"/>
      <w:numFmt w:val="japaneseCounting"/>
      <w:lvlText w:val="%1、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560"/>
        </w:tabs>
        <w:ind w:left="1560" w:hanging="7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29">
    <w:nsid w:val="5B297CFA"/>
    <w:multiLevelType w:val="multilevel"/>
    <w:tmpl w:val="5B297CFA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japaneseCounting"/>
      <w:lvlText w:val="第%3节"/>
      <w:lvlJc w:val="left"/>
      <w:pPr>
        <w:tabs>
          <w:tab w:val="num" w:pos="1680"/>
        </w:tabs>
        <w:ind w:left="1680" w:hanging="84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0">
    <w:nsid w:val="5C8227D1"/>
    <w:multiLevelType w:val="multilevel"/>
    <w:tmpl w:val="5C8227D1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1">
    <w:nsid w:val="5DE741D9"/>
    <w:multiLevelType w:val="multilevel"/>
    <w:tmpl w:val="5DE741D9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2">
    <w:nsid w:val="61124544"/>
    <w:multiLevelType w:val="multilevel"/>
    <w:tmpl w:val="61124544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3">
    <w:nsid w:val="6205370A"/>
    <w:multiLevelType w:val="multilevel"/>
    <w:tmpl w:val="6205370A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>
    <w:nsid w:val="62471971"/>
    <w:multiLevelType w:val="multilevel"/>
    <w:tmpl w:val="62471971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decimal"/>
      <w:lvlText w:val="%3．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>
    <w:nsid w:val="64253296"/>
    <w:multiLevelType w:val="multilevel"/>
    <w:tmpl w:val="64253296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japaneseCounting"/>
      <w:lvlText w:val="第%3节"/>
      <w:lvlJc w:val="left"/>
      <w:pPr>
        <w:tabs>
          <w:tab w:val="num" w:pos="1584"/>
        </w:tabs>
        <w:ind w:left="1584" w:hanging="744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6">
    <w:nsid w:val="6FBC4374"/>
    <w:multiLevelType w:val="multilevel"/>
    <w:tmpl w:val="6FBC4374"/>
    <w:lvl w:ilvl="0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7">
    <w:nsid w:val="70A82795"/>
    <w:multiLevelType w:val="multilevel"/>
    <w:tmpl w:val="70A8279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8">
    <w:nsid w:val="70D15DA8"/>
    <w:multiLevelType w:val="multilevel"/>
    <w:tmpl w:val="70D15DA8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9">
    <w:nsid w:val="7214403C"/>
    <w:multiLevelType w:val="multilevel"/>
    <w:tmpl w:val="7214403C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0">
    <w:nsid w:val="779A0F9A"/>
    <w:multiLevelType w:val="multilevel"/>
    <w:tmpl w:val="779A0F9A"/>
    <w:lvl w:ilvl="0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1">
    <w:nsid w:val="7A086659"/>
    <w:multiLevelType w:val="multilevel"/>
    <w:tmpl w:val="7A086659"/>
    <w:lvl w:ilvl="0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2">
    <w:nsid w:val="7C0F1507"/>
    <w:multiLevelType w:val="multilevel"/>
    <w:tmpl w:val="7C0F1507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3">
    <w:nsid w:val="7C3A7E40"/>
    <w:multiLevelType w:val="multilevel"/>
    <w:tmpl w:val="7C3A7E40"/>
    <w:lvl w:ilvl="0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38"/>
  </w:num>
  <w:num w:numId="3">
    <w:abstractNumId w:val="31"/>
  </w:num>
  <w:num w:numId="4">
    <w:abstractNumId w:val="13"/>
  </w:num>
  <w:num w:numId="5">
    <w:abstractNumId w:val="21"/>
  </w:num>
  <w:num w:numId="6">
    <w:abstractNumId w:val="26"/>
  </w:num>
  <w:num w:numId="7">
    <w:abstractNumId w:val="41"/>
  </w:num>
  <w:num w:numId="8">
    <w:abstractNumId w:val="9"/>
  </w:num>
  <w:num w:numId="9">
    <w:abstractNumId w:val="43"/>
  </w:num>
  <w:num w:numId="10">
    <w:abstractNumId w:val="25"/>
  </w:num>
  <w:num w:numId="11">
    <w:abstractNumId w:val="36"/>
  </w:num>
  <w:num w:numId="12">
    <w:abstractNumId w:val="37"/>
  </w:num>
  <w:num w:numId="13">
    <w:abstractNumId w:val="30"/>
  </w:num>
  <w:num w:numId="14">
    <w:abstractNumId w:val="12"/>
  </w:num>
  <w:num w:numId="15">
    <w:abstractNumId w:val="10"/>
  </w:num>
  <w:num w:numId="16">
    <w:abstractNumId w:val="20"/>
  </w:num>
  <w:num w:numId="17">
    <w:abstractNumId w:val="28"/>
  </w:num>
  <w:num w:numId="18">
    <w:abstractNumId w:val="24"/>
  </w:num>
  <w:num w:numId="19">
    <w:abstractNumId w:val="39"/>
  </w:num>
  <w:num w:numId="20">
    <w:abstractNumId w:val="33"/>
  </w:num>
  <w:num w:numId="21">
    <w:abstractNumId w:val="34"/>
  </w:num>
  <w:num w:numId="22">
    <w:abstractNumId w:val="14"/>
  </w:num>
  <w:num w:numId="23">
    <w:abstractNumId w:val="0"/>
  </w:num>
  <w:num w:numId="24">
    <w:abstractNumId w:val="19"/>
  </w:num>
  <w:num w:numId="25">
    <w:abstractNumId w:val="40"/>
  </w:num>
  <w:num w:numId="26">
    <w:abstractNumId w:val="7"/>
  </w:num>
  <w:num w:numId="27">
    <w:abstractNumId w:val="42"/>
  </w:num>
  <w:num w:numId="28">
    <w:abstractNumId w:val="5"/>
  </w:num>
  <w:num w:numId="29">
    <w:abstractNumId w:val="16"/>
  </w:num>
  <w:num w:numId="30">
    <w:abstractNumId w:val="23"/>
  </w:num>
  <w:num w:numId="31">
    <w:abstractNumId w:val="18"/>
  </w:num>
  <w:num w:numId="32">
    <w:abstractNumId w:val="32"/>
  </w:num>
  <w:num w:numId="33">
    <w:abstractNumId w:val="11"/>
  </w:num>
  <w:num w:numId="34">
    <w:abstractNumId w:val="27"/>
  </w:num>
  <w:num w:numId="35">
    <w:abstractNumId w:val="15"/>
  </w:num>
  <w:num w:numId="36">
    <w:abstractNumId w:val="1"/>
  </w:num>
  <w:num w:numId="37">
    <w:abstractNumId w:val="8"/>
  </w:num>
  <w:num w:numId="38">
    <w:abstractNumId w:val="6"/>
  </w:num>
  <w:num w:numId="39">
    <w:abstractNumId w:val="35"/>
  </w:num>
  <w:num w:numId="40">
    <w:abstractNumId w:val="3"/>
  </w:num>
  <w:num w:numId="41">
    <w:abstractNumId w:val="2"/>
  </w:num>
  <w:num w:numId="42">
    <w:abstractNumId w:val="17"/>
  </w:num>
  <w:num w:numId="43">
    <w:abstractNumId w:val="22"/>
  </w:num>
  <w:num w:numId="4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75AA"/>
    <w:rsid w:val="00001F00"/>
    <w:rsid w:val="00003A65"/>
    <w:rsid w:val="0005215B"/>
    <w:rsid w:val="000A04CC"/>
    <w:rsid w:val="000D31B3"/>
    <w:rsid w:val="001319AE"/>
    <w:rsid w:val="00172FB7"/>
    <w:rsid w:val="001744DE"/>
    <w:rsid w:val="0018693D"/>
    <w:rsid w:val="001C05A0"/>
    <w:rsid w:val="001D20CD"/>
    <w:rsid w:val="001E4DEF"/>
    <w:rsid w:val="00293431"/>
    <w:rsid w:val="002F1807"/>
    <w:rsid w:val="00347433"/>
    <w:rsid w:val="003652D4"/>
    <w:rsid w:val="00381EB8"/>
    <w:rsid w:val="00391F67"/>
    <w:rsid w:val="00397448"/>
    <w:rsid w:val="003F1804"/>
    <w:rsid w:val="00433095"/>
    <w:rsid w:val="00437466"/>
    <w:rsid w:val="00440507"/>
    <w:rsid w:val="004C54FF"/>
    <w:rsid w:val="005069DA"/>
    <w:rsid w:val="005079BE"/>
    <w:rsid w:val="005738F9"/>
    <w:rsid w:val="00603296"/>
    <w:rsid w:val="00607B17"/>
    <w:rsid w:val="00644862"/>
    <w:rsid w:val="006A2E9A"/>
    <w:rsid w:val="00733EDE"/>
    <w:rsid w:val="007831A9"/>
    <w:rsid w:val="00790F96"/>
    <w:rsid w:val="00793BAB"/>
    <w:rsid w:val="0082695E"/>
    <w:rsid w:val="00867873"/>
    <w:rsid w:val="008934CD"/>
    <w:rsid w:val="00966FE8"/>
    <w:rsid w:val="00A02BA9"/>
    <w:rsid w:val="00A05D8B"/>
    <w:rsid w:val="00A2526A"/>
    <w:rsid w:val="00A375AA"/>
    <w:rsid w:val="00A43541"/>
    <w:rsid w:val="00AA1B6D"/>
    <w:rsid w:val="00B2138D"/>
    <w:rsid w:val="00B3197D"/>
    <w:rsid w:val="00B53F6B"/>
    <w:rsid w:val="00B74677"/>
    <w:rsid w:val="00B97BB5"/>
    <w:rsid w:val="00BB667F"/>
    <w:rsid w:val="00BC062E"/>
    <w:rsid w:val="00BF48CD"/>
    <w:rsid w:val="00C03602"/>
    <w:rsid w:val="00C22618"/>
    <w:rsid w:val="00CA7D7E"/>
    <w:rsid w:val="00CE0421"/>
    <w:rsid w:val="00D17C8A"/>
    <w:rsid w:val="00D30EDD"/>
    <w:rsid w:val="00D36787"/>
    <w:rsid w:val="00D617E6"/>
    <w:rsid w:val="00D76F9F"/>
    <w:rsid w:val="00DD6E92"/>
    <w:rsid w:val="00DF55D2"/>
    <w:rsid w:val="00E33C84"/>
    <w:rsid w:val="00E45B8A"/>
    <w:rsid w:val="00E800CE"/>
    <w:rsid w:val="00E815B7"/>
    <w:rsid w:val="00E829A8"/>
    <w:rsid w:val="00EB3EE5"/>
    <w:rsid w:val="00EE7AA0"/>
    <w:rsid w:val="00F01C5B"/>
    <w:rsid w:val="00F24FB7"/>
    <w:rsid w:val="00F4142C"/>
    <w:rsid w:val="00F630A3"/>
    <w:rsid w:val="539F5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Pr>
      <w:rFonts w:cs="Times New Roman"/>
    </w:rPr>
  </w:style>
  <w:style w:type="character" w:customStyle="1" w:styleId="HeaderChar1">
    <w:name w:val="Header Char1"/>
    <w:basedOn w:val="DefaultParagraphFont"/>
    <w:link w:val="Header"/>
    <w:uiPriority w:val="99"/>
    <w:locked/>
    <w:rPr>
      <w:rFonts w:cs="Times New Roman"/>
      <w:kern w:val="2"/>
      <w:sz w:val="18"/>
      <w:szCs w:val="18"/>
    </w:rPr>
  </w:style>
  <w:style w:type="paragraph" w:styleId="Header">
    <w:name w:val="header"/>
    <w:basedOn w:val="Normal"/>
    <w:link w:val="Header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80416"/>
    <w:rPr>
      <w:sz w:val="18"/>
      <w:szCs w:val="18"/>
    </w:rPr>
  </w:style>
  <w:style w:type="paragraph" w:styleId="BodyTextIndent2">
    <w:name w:val="Body Text Indent 2"/>
    <w:basedOn w:val="Normal"/>
    <w:link w:val="BodyTextIndent2Char"/>
    <w:uiPriority w:val="99"/>
    <w:pPr>
      <w:ind w:firstLineChars="200" w:firstLine="4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80416"/>
    <w:rPr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80416"/>
    <w:rPr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pPr>
      <w:ind w:firstLineChars="200" w:firstLine="48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80416"/>
    <w:rPr>
      <w:szCs w:val="24"/>
    </w:rPr>
  </w:style>
  <w:style w:type="table" w:styleId="TableGrid">
    <w:name w:val="Table Grid"/>
    <w:basedOn w:val="TableNormal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17</Pages>
  <Words>1493</Words>
  <Characters>8512</Characters>
  <Application>Microsoft Office Outlook</Application>
  <DocSecurity>0</DocSecurity>
  <Lines>0</Lines>
  <Paragraphs>0</Paragraphs>
  <ScaleCrop>false</ScaleCrop>
  <Company>WWW.YlmF.CoM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《民法学》课程教学大纲</dc:title>
  <dc:subject/>
  <dc:creator>雨林木风</dc:creator>
  <cp:keywords/>
  <dc:description/>
  <cp:lastModifiedBy>Administrator</cp:lastModifiedBy>
  <cp:revision>2</cp:revision>
  <cp:lastPrinted>2009-09-23T03:52:00Z</cp:lastPrinted>
  <dcterms:created xsi:type="dcterms:W3CDTF">2017-10-31T03:54:00Z</dcterms:created>
  <dcterms:modified xsi:type="dcterms:W3CDTF">2017-10-31T03:54:00Z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