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617"/>
        <w:jc w:val="center"/>
        <w:rPr>
          <w:rFonts w:hint="eastAsia"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消防工程造价</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rPr>
          <w:rFonts w:hint="default" w:cs="Times New Roman"/>
          <w:lang w:val="en-US" w:eastAsia="zh-CN"/>
        </w:rPr>
      </w:pPr>
      <w:r>
        <w:rPr>
          <w:rFonts w:hint="eastAsia"/>
        </w:rPr>
        <w:t>课程名称：</w:t>
      </w:r>
      <w:r>
        <w:rPr>
          <w:rFonts w:hint="eastAsia" w:cs="Times New Roman"/>
          <w:lang w:val="en-US" w:eastAsia="zh-CN"/>
        </w:rPr>
        <w:t>消防工程造价</w:t>
      </w:r>
    </w:p>
    <w:p>
      <w:pPr>
        <w:ind w:firstLine="454"/>
        <w:rPr>
          <w:rFonts w:hint="default"/>
          <w:lang w:val="en-US" w:eastAsia="zh-CN"/>
        </w:rPr>
      </w:pPr>
      <w:r>
        <w:rPr>
          <w:rFonts w:hint="eastAsia"/>
        </w:rPr>
        <w:t>课程编码：</w:t>
      </w:r>
      <w:r>
        <w:rPr>
          <w:rFonts w:hint="eastAsia"/>
          <w:lang w:val="en-US" w:eastAsia="zh-CN"/>
        </w:rPr>
        <w:t>440406284</w:t>
      </w:r>
    </w:p>
    <w:p>
      <w:pPr>
        <w:ind w:firstLine="454"/>
        <w:rPr>
          <w:rFonts w:hint="default"/>
          <w:lang w:val="en-US"/>
        </w:rPr>
      </w:pPr>
      <w:r>
        <w:rPr>
          <w:rFonts w:hint="eastAsia"/>
        </w:rPr>
        <w:t>适用专业：</w:t>
      </w:r>
      <w:r>
        <w:rPr>
          <w:rFonts w:hint="eastAsia"/>
          <w:lang w:val="en-US" w:eastAsia="zh-CN"/>
        </w:rPr>
        <w:t>建筑消防技术</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keepNext w:val="0"/>
        <w:keepLines w:val="0"/>
        <w:widowControl/>
        <w:suppressLineNumbers w:val="0"/>
        <w:jc w:val="left"/>
        <w:rPr>
          <w:rFonts w:hint="default" w:eastAsia="宋体"/>
          <w:lang w:val="en-US" w:eastAsia="zh-CN"/>
        </w:rPr>
      </w:pPr>
      <w:r>
        <w:rPr>
          <w:rFonts w:hint="eastAsia" w:cs="Times New Roman"/>
          <w:lang w:val="en-US" w:eastAsia="zh-CN"/>
        </w:rPr>
        <w:t>本课程是</w:t>
      </w:r>
      <w:r>
        <w:rPr>
          <w:rFonts w:hint="eastAsia"/>
          <w:lang w:val="en-US" w:eastAsia="zh-CN"/>
        </w:rPr>
        <w:t>建筑消防技术</w:t>
      </w:r>
      <w:r>
        <w:rPr>
          <w:rFonts w:hint="eastAsia" w:cs="Times New Roman"/>
          <w:lang w:val="en-US" w:eastAsia="zh-CN"/>
        </w:rPr>
        <w:t>专业的必修专业基础课程。旨在培养学生的专业实践能力和职业素养。通过本课程的学习，学生将掌握《消防工程造价》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电工技术》《消防法规》《建筑识图与构造》《建筑电气控制技术》《电子技术》，后续课程有：《建筑水消防工程技术》</w:t>
      </w:r>
      <w:r>
        <w:rPr>
          <w:rFonts w:hint="eastAsia" w:ascii="宋体" w:hAnsi="宋体" w:eastAsia="宋体" w:cs="Times New Roman"/>
          <w:lang w:val="en-US" w:eastAsia="zh-CN"/>
        </w:rPr>
        <w:t>《</w:t>
      </w:r>
      <w:r>
        <w:rPr>
          <w:rFonts w:hint="eastAsia" w:cs="Times New Roman"/>
          <w:lang w:val="en-US" w:eastAsia="zh-CN"/>
        </w:rPr>
        <w:t>建筑防排烟工程</w:t>
      </w:r>
      <w:r>
        <w:rPr>
          <w:rFonts w:hint="eastAsia" w:ascii="宋体" w:hAnsi="宋体" w:eastAsia="宋体" w:cs="Times New Roman"/>
          <w:lang w:val="en-US" w:eastAsia="zh-CN"/>
        </w:rPr>
        <w:t>技术》《消防电气施工技术》。消防工程造价课程的学习有助于提升消防工程造价工程师的专业素养，使他们能够更准确地评估消防工程的造价，从而确保消防设施的完善和质量。有助于提升整个消防工程行业的专业水平，规范行业内的造价计算和工程管理，推动消防工程行业的健康发展。</w:t>
      </w:r>
      <w:r>
        <w:rPr>
          <w:rFonts w:hint="eastAsia" w:cs="Times New Roman"/>
          <w:lang w:val="en-US" w:eastAsia="zh-CN"/>
        </w:rPr>
        <w:t>通过本课程的学习，可以参加相关的职业资格证书考试</w:t>
      </w:r>
      <w:r>
        <w:rPr>
          <w:rFonts w:hint="eastAsia" w:ascii="宋体" w:hAnsi="宋体" w:eastAsia="宋体" w:cs="Times New Roman"/>
          <w:lang w:val="en-US" w:eastAsia="zh-CN"/>
        </w:rPr>
        <w:t>，如一级造价工程师、消防工程师等。</w:t>
      </w:r>
    </w:p>
    <w:p>
      <w:pPr>
        <w:ind w:firstLine="454"/>
      </w:pPr>
      <w:r>
        <w:rPr>
          <w:rFonts w:hint="eastAsia"/>
        </w:rPr>
        <w:t>（二）课程任务</w:t>
      </w:r>
    </w:p>
    <w:p>
      <w:pPr>
        <w:keepNext w:val="0"/>
        <w:keepLines w:val="0"/>
        <w:widowControl/>
        <w:suppressLineNumbers w:val="0"/>
        <w:jc w:val="left"/>
        <w:rPr>
          <w:rFonts w:hint="eastAsia"/>
        </w:rPr>
      </w:pPr>
      <w:r>
        <w:rPr>
          <w:rFonts w:hint="eastAsia" w:ascii="宋体" w:hAnsi="宋体" w:eastAsia="宋体" w:cs="Times New Roman"/>
          <w:lang w:val="en-US" w:eastAsia="zh-CN"/>
        </w:rPr>
        <w:t>本课程将全面地、系统地讲述</w:t>
      </w:r>
      <w:r>
        <w:rPr>
          <w:rFonts w:hint="eastAsia" w:cs="Times New Roman"/>
          <w:lang w:val="en-US" w:eastAsia="zh-CN"/>
        </w:rPr>
        <w:t>消防工程造价</w:t>
      </w:r>
      <w:r>
        <w:rPr>
          <w:rFonts w:hint="eastAsia" w:ascii="宋体" w:hAnsi="宋体" w:eastAsia="宋体" w:cs="Times New Roman"/>
          <w:lang w:val="en-US" w:eastAsia="zh-CN"/>
        </w:rPr>
        <w:t>的理论、方法和实例，通过本课程的学</w:t>
      </w:r>
      <w:r>
        <w:rPr>
          <w:rFonts w:hint="eastAsia" w:ascii="宋体" w:hAnsi="宋体" w:eastAsia="宋体"/>
          <w:lang w:val="en-US" w:eastAsia="zh-CN"/>
        </w:rPr>
        <w:t>习培养学生对</w:t>
      </w:r>
      <w:r>
        <w:rPr>
          <w:rFonts w:hint="eastAsia"/>
          <w:lang w:val="en-US" w:eastAsia="zh-CN"/>
        </w:rPr>
        <w:t>消防工程造价</w:t>
      </w:r>
      <w:r>
        <w:rPr>
          <w:rFonts w:hint="eastAsia" w:ascii="宋体" w:hAnsi="宋体" w:eastAsia="宋体"/>
          <w:lang w:val="en-US" w:eastAsia="zh-CN"/>
        </w:rPr>
        <w:t>的理解和应用能力，使其能够了解并掌握消防工程造价的计算方法，包括施工安装费用、设备费用、技术费用、监理费用以及附加费用等各个方面，确保在实际工程中能够准确计算工程造价。</w:t>
      </w:r>
      <w:r>
        <w:rPr>
          <w:rFonts w:hint="eastAsia" w:ascii="宋体" w:hAnsi="宋体" w:eastAsia="宋体" w:cs="Times New Roman"/>
          <w:lang w:val="en-US" w:eastAsia="zh-CN"/>
        </w:rPr>
        <w:t>培养</w:t>
      </w:r>
      <w:r>
        <w:rPr>
          <w:rFonts w:hint="eastAsia"/>
        </w:rPr>
        <w:t>学生的</w:t>
      </w:r>
      <w:r>
        <w:rPr>
          <w:rFonts w:hint="eastAsia" w:ascii="宋体" w:hAnsi="宋体" w:eastAsia="宋体" w:cs="Times New Roman"/>
          <w:lang w:val="en-US" w:eastAsia="zh-CN"/>
        </w:rPr>
        <w:t>的团队协作、沟通协调、创新思维等综合素质，以适应现代</w:t>
      </w:r>
      <w:r>
        <w:rPr>
          <w:rFonts w:hint="eastAsia" w:cs="Times New Roman"/>
          <w:lang w:val="en-US" w:eastAsia="zh-CN"/>
        </w:rPr>
        <w:t>建筑</w:t>
      </w:r>
      <w:r>
        <w:rPr>
          <w:rFonts w:hint="eastAsia" w:ascii="宋体" w:hAnsi="宋体" w:eastAsia="宋体" w:cs="Times New Roman"/>
          <w:lang w:val="en-US" w:eastAsia="zh-CN"/>
        </w:rPr>
        <w:t>工程项目的需要。</w:t>
      </w:r>
      <w:r>
        <w:rPr>
          <w:rFonts w:hint="eastAsia"/>
        </w:rPr>
        <w:t>通过学习本课程，学生可以</w:t>
      </w:r>
      <w:r>
        <w:rPr>
          <w:rFonts w:hint="eastAsia" w:ascii="宋体" w:hAnsi="宋体" w:eastAsia="宋体"/>
          <w:lang w:val="en-US" w:eastAsia="zh-CN"/>
        </w:rPr>
        <w:t>结合具体的工程实例，通过案例分析等教学手段，让学生能够将所学的理论知识应用到实践中，提高解决实际问题的能力。</w:t>
      </w:r>
    </w:p>
    <w:p>
      <w:pPr>
        <w:ind w:firstLine="454"/>
      </w:pPr>
      <w:bookmarkStart w:id="3" w:name="_Toc144476170"/>
      <w:r>
        <w:rPr>
          <w:rFonts w:hint="eastAsia"/>
        </w:rPr>
        <w:t>三、课程设计</w:t>
      </w:r>
      <w:bookmarkEnd w:id="3"/>
    </w:p>
    <w:p>
      <w:pPr>
        <w:ind w:firstLine="454"/>
      </w:pPr>
      <w:r>
        <w:rPr>
          <w:rFonts w:hint="eastAsia"/>
        </w:rPr>
        <w:t>（一）设计理念</w:t>
      </w:r>
    </w:p>
    <w:p>
      <w:pPr>
        <w:ind w:firstLine="454"/>
      </w:pPr>
      <w:r>
        <w:rPr>
          <w:rFonts w:hint="eastAsia"/>
        </w:rPr>
        <w:t>课程以完成课程学习任务和培养后续课程学习能力为导向，贯彻以下教育教学理念：</w:t>
      </w:r>
    </w:p>
    <w:p>
      <w:pPr>
        <w:ind w:firstLine="454"/>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pPr>
      <w:r>
        <w:rPr>
          <w:rFonts w:hint="eastAsia"/>
        </w:rPr>
        <w:t>5.过程导向的课程观：课程设计以理论和实践一体化的工作过程为导向的课程观。构建“工作过程完整”的学习过程。从</w:t>
      </w:r>
      <w:r>
        <w:rPr>
          <w:rFonts w:hint="eastAsia"/>
          <w:lang w:val="en-US" w:eastAsia="zh-CN"/>
        </w:rPr>
        <w:t>建筑工程师</w:t>
      </w:r>
      <w:r>
        <w:rPr>
          <w:rFonts w:hint="eastAsia"/>
        </w:rPr>
        <w:t>岗位出发选择课程内容，按照</w:t>
      </w:r>
      <w:r>
        <w:rPr>
          <w:rFonts w:hint="eastAsia"/>
          <w:lang w:val="en-US" w:eastAsia="zh-CN"/>
        </w:rPr>
        <w:t>工程</w:t>
      </w:r>
      <w:r>
        <w:rPr>
          <w:rFonts w:hint="eastAsia"/>
        </w:rPr>
        <w:t>师职业能力从易到难的顺序安排教学，切实解决“怎么做”（经验）和“怎么做更好”（策略）的问题；</w:t>
      </w:r>
    </w:p>
    <w:p>
      <w:pPr>
        <w:ind w:firstLine="454"/>
      </w:pPr>
      <w:r>
        <w:rPr>
          <w:rFonts w:hint="eastAsia"/>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ind w:firstLine="454"/>
      </w:pPr>
      <w:r>
        <w:rPr>
          <w:rFonts w:hint="eastAsia"/>
        </w:rPr>
        <w:t>（二）设计思路</w:t>
      </w:r>
    </w:p>
    <w:p>
      <w:pPr>
        <w:ind w:firstLine="454"/>
      </w:pPr>
      <w:r>
        <w:rPr>
          <w:rFonts w:hint="eastAsia"/>
        </w:rPr>
        <w:t>课程依据上述设计理念，按照以下设计思路组织课程教学内容：</w:t>
      </w:r>
    </w:p>
    <w:p>
      <w:pPr>
        <w:ind w:firstLine="454"/>
        <w:rPr>
          <w:rFonts w:hint="eastAsia"/>
        </w:rPr>
      </w:pPr>
      <w:bookmarkStart w:id="4" w:name="_Toc144476171"/>
      <w:r>
        <w:rPr>
          <w:rFonts w:hint="eastAsia"/>
        </w:rPr>
        <w:t>1.校企合作组织课程重构：与建筑消防相关的政府单位、企事业单位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建筑消防技术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遵循理论联系实际的教学原则，组织理实交替的学习课堂。以教室、实训室/模拟厂房为课堂，以实践为课程学习的支撑点，教学过程与建筑消防工作过程密切结合，使学生具备一定的职业经验、实践知识以及初步理论知识；</w:t>
      </w:r>
    </w:p>
    <w:p>
      <w:pPr>
        <w:ind w:firstLine="454"/>
        <w:rPr>
          <w:rFonts w:hint="eastAsia"/>
        </w:rPr>
      </w:pPr>
      <w:r>
        <w:rPr>
          <w:rFonts w:hint="eastAsia"/>
        </w:rPr>
        <w:t>4.课程目标注重工作任务：建筑消防技术目标聚焦于工作任务的实际应用。学生了解建筑消防技术的核心知识，理解施工流程，并学会制定施工计划。课程强调实践技能的培养，使学生具备解决实际问题的能力。同时，注重团队协作与沟通能力的培养，以适应多部门协作的施工环境。通过课程学习，学生能够胜任建筑消防技术工作，为消防安全事业贡献力量；</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w:t>
      </w:r>
      <w:bookmarkEnd w:id="4"/>
    </w:p>
    <w:p>
      <w:pPr>
        <w:ind w:firstLine="454"/>
      </w:pPr>
      <w:r>
        <w:rPr>
          <w:rFonts w:hint="eastAsia"/>
        </w:rPr>
        <w:t>（一）总体目标</w:t>
      </w:r>
    </w:p>
    <w:p>
      <w:pPr>
        <w:keepNext w:val="0"/>
        <w:keepLines w:val="0"/>
        <w:widowControl/>
        <w:suppressLineNumbers w:val="0"/>
        <w:jc w:val="left"/>
        <w:rPr>
          <w:rFonts w:hint="eastAsia"/>
          <w:lang w:eastAsia="zh-CN"/>
        </w:rPr>
      </w:pPr>
      <w:r>
        <w:rPr>
          <w:rFonts w:hint="eastAsia"/>
        </w:rPr>
        <w:t>《</w:t>
      </w:r>
      <w:r>
        <w:rPr>
          <w:rFonts w:hint="eastAsia" w:cs="Times New Roman"/>
          <w:lang w:val="en-US" w:eastAsia="zh-CN"/>
        </w:rPr>
        <w:t>消防</w:t>
      </w:r>
      <w:r>
        <w:rPr>
          <w:rFonts w:hint="eastAsia" w:ascii="宋体" w:hAnsi="宋体" w:eastAsia="宋体"/>
          <w:lang w:val="en-US" w:eastAsia="zh-CN"/>
        </w:rPr>
        <w:t>工程造价</w:t>
      </w:r>
      <w:r>
        <w:rPr>
          <w:rFonts w:hint="eastAsia" w:ascii="宋体" w:hAnsi="宋体" w:eastAsia="宋体"/>
        </w:rPr>
        <w:t>》的课程目标就是</w:t>
      </w:r>
      <w:r>
        <w:rPr>
          <w:rFonts w:hint="eastAsia" w:ascii="宋体" w:hAnsi="宋体" w:eastAsia="宋体"/>
          <w:lang w:val="en-US" w:eastAsia="zh-CN"/>
        </w:rPr>
        <w:t>旨在使学生全面掌握消防工程造价的理论知识和实践技能，提高解决实际问题的能力，并培养职业道德和综合素质，为未来的工程造价工作提供有力支持。培养学生将工程造价应用于消防工程的实践能力，通过项目实践，使学生能够将消防工程造价与项目管理之间的紧密联系，掌握在项目管理中合理控制工程造价的方法，提高工程经济效益。</w:t>
      </w:r>
    </w:p>
    <w:p>
      <w:pPr>
        <w:ind w:firstLine="454"/>
        <w:rPr>
          <w:rFonts w:hint="default"/>
        </w:rPr>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w:t>
      </w:r>
      <w:r>
        <w:rPr>
          <w:rFonts w:hint="eastAsia"/>
          <w:lang w:val="en-US" w:eastAsia="zh-CN"/>
        </w:rPr>
        <w:t>培养</w:t>
      </w:r>
      <w:r>
        <w:rPr>
          <w:rFonts w:hint="eastAsia"/>
        </w:rPr>
        <w:t>具有对新知识、新技能的学习能力；</w:t>
      </w:r>
    </w:p>
    <w:p>
      <w:pPr>
        <w:ind w:firstLine="454"/>
      </w:pPr>
      <w:r>
        <w:rPr>
          <w:rFonts w:hint="eastAsia"/>
        </w:rPr>
        <w:t>（3）培养具有质量意识、环保意识、安全意识、信息素养、工匠精神、创新思维，具有</w:t>
      </w:r>
      <w:r>
        <w:rPr>
          <w:rFonts w:hint="eastAsia"/>
          <w:lang w:val="en-US" w:eastAsia="zh-CN"/>
        </w:rPr>
        <w:t>建筑</w:t>
      </w:r>
      <w:r>
        <w:rPr>
          <w:rFonts w:hint="eastAsia"/>
        </w:rPr>
        <w:t>设计技能、爱设计岗位的职业理念；</w:t>
      </w:r>
    </w:p>
    <w:p>
      <w:pPr>
        <w:ind w:firstLine="454"/>
      </w:pPr>
      <w:r>
        <w:rPr>
          <w:rFonts w:hint="eastAsia"/>
        </w:rPr>
        <w:t>（4）培养勇于奋斗、乐观向上</w:t>
      </w:r>
      <w:r>
        <w:rPr>
          <w:rFonts w:hint="eastAsia"/>
          <w:lang w:val="en-US" w:eastAsia="zh-CN"/>
        </w:rPr>
        <w:t>的精神</w:t>
      </w:r>
      <w:r>
        <w:rPr>
          <w:rFonts w:hint="eastAsia"/>
        </w:rPr>
        <w:t>，具有自我管理能力、职业生涯规划的意识，有较强的集体意识和团队合作精神。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rPr>
          <w:rFonts w:hint="eastAsia" w:ascii="宋体" w:hAnsi="宋体" w:eastAsia="宋体"/>
        </w:rPr>
      </w:pPr>
      <w:r>
        <w:rPr>
          <w:rFonts w:hint="eastAsia" w:ascii="宋体" w:hAnsi="宋体" w:eastAsia="宋体"/>
        </w:rPr>
        <w:t>（1）</w:t>
      </w:r>
      <w:r>
        <w:rPr>
          <w:rFonts w:hint="eastAsia" w:ascii="宋体" w:hAnsi="宋体" w:eastAsia="宋体"/>
          <w:lang w:val="en-US" w:eastAsia="zh-CN"/>
        </w:rPr>
        <w:t>了解消防工程的基本概念、系统分类、组成及适用范围，为后续的工程造价学习打下坚实基础；</w:t>
      </w:r>
    </w:p>
    <w:p>
      <w:pPr>
        <w:ind w:firstLine="454"/>
        <w:rPr>
          <w:rFonts w:hint="eastAsia" w:ascii="宋体" w:hAnsi="宋体" w:eastAsia="宋体"/>
        </w:rPr>
      </w:pPr>
      <w:r>
        <w:rPr>
          <w:rFonts w:hint="eastAsia" w:ascii="宋体" w:hAnsi="宋体" w:eastAsia="宋体"/>
        </w:rPr>
        <w:t>（2）</w:t>
      </w:r>
      <w:r>
        <w:rPr>
          <w:rFonts w:hint="eastAsia" w:ascii="宋体" w:hAnsi="宋体" w:eastAsia="宋体"/>
          <w:lang w:val="en-US" w:eastAsia="zh-CN"/>
        </w:rPr>
        <w:t>理解施工安装费用、设备费用、技术费用、监理费用以及附加费用等各个组成部分的计算方法；</w:t>
      </w:r>
    </w:p>
    <w:p>
      <w:pPr>
        <w:ind w:firstLine="454"/>
        <w:rPr>
          <w:rFonts w:hint="eastAsia" w:ascii="宋体" w:hAnsi="宋体" w:eastAsia="宋体"/>
        </w:rPr>
      </w:pPr>
      <w:r>
        <w:rPr>
          <w:rFonts w:hint="eastAsia" w:ascii="宋体" w:hAnsi="宋体" w:eastAsia="宋体"/>
        </w:rPr>
        <w:t>（3）</w:t>
      </w:r>
      <w:r>
        <w:rPr>
          <w:rFonts w:hint="eastAsia" w:ascii="宋体" w:hAnsi="宋体" w:eastAsia="宋体"/>
          <w:lang w:val="en-US" w:eastAsia="zh-CN"/>
        </w:rPr>
        <w:t>熟悉工程量清单的编制方法，掌握计价方法与程序，提升在实际工程中准确计算工程量的能力</w:t>
      </w:r>
      <w:r>
        <w:rPr>
          <w:rFonts w:hint="eastAsia" w:ascii="宋体" w:hAnsi="宋体" w:eastAsia="宋体"/>
        </w:rPr>
        <w:t>。</w:t>
      </w:r>
    </w:p>
    <w:p>
      <w:pPr>
        <w:ind w:firstLine="454"/>
      </w:pPr>
      <w:r>
        <w:rPr>
          <w:rFonts w:hint="eastAsia"/>
        </w:rPr>
        <w:t>3.能力目标：通过课程学习，使学生逐渐具备以下能力或技能：</w:t>
      </w:r>
    </w:p>
    <w:p>
      <w:pPr>
        <w:ind w:firstLine="454"/>
        <w:rPr>
          <w:rFonts w:hint="eastAsia" w:ascii="宋体" w:hAnsi="宋体" w:eastAsia="宋体"/>
        </w:rPr>
      </w:pPr>
      <w:r>
        <w:rPr>
          <w:rFonts w:hint="eastAsia" w:ascii="宋体" w:hAnsi="宋体" w:eastAsia="宋体"/>
        </w:rPr>
        <w:t>（1）能够</w:t>
      </w:r>
      <w:r>
        <w:rPr>
          <w:rFonts w:hint="eastAsia" w:ascii="宋体" w:hAnsi="宋体" w:eastAsia="宋体"/>
          <w:lang w:val="en-US" w:eastAsia="zh-CN"/>
        </w:rPr>
        <w:t>理解消防工程造价与项目管理之间的紧密联系，在项目管理中合理控制工程造价，提高工程经济效益</w:t>
      </w:r>
      <w:r>
        <w:rPr>
          <w:rFonts w:hint="eastAsia" w:ascii="宋体" w:hAnsi="宋体" w:eastAsia="宋体"/>
        </w:rPr>
        <w:t>；</w:t>
      </w:r>
    </w:p>
    <w:p>
      <w:pPr>
        <w:ind w:firstLine="454"/>
        <w:rPr>
          <w:rFonts w:hint="eastAsia" w:ascii="宋体" w:hAnsi="宋体" w:eastAsia="宋体"/>
          <w:lang w:val="en-US" w:eastAsia="zh-CN"/>
        </w:rPr>
      </w:pPr>
      <w:r>
        <w:rPr>
          <w:rFonts w:hint="eastAsia" w:ascii="宋体" w:hAnsi="宋体" w:eastAsia="宋体"/>
        </w:rPr>
        <w:t>（2）</w:t>
      </w:r>
      <w:r>
        <w:rPr>
          <w:rFonts w:hint="eastAsia" w:ascii="宋体" w:hAnsi="宋体" w:eastAsia="宋体"/>
          <w:lang w:val="en-US" w:eastAsia="zh-CN"/>
        </w:rPr>
        <w:t>能够认识到消防工程造价与成本控制之间的关系，在保证工程质量的前提下，采取有效措施降低工程造价，实现成本控制的目标；</w:t>
      </w:r>
    </w:p>
    <w:p>
      <w:pPr>
        <w:ind w:firstLine="454"/>
        <w:rPr>
          <w:rFonts w:hint="eastAsia" w:ascii="宋体" w:hAnsi="宋体" w:eastAsia="宋体"/>
          <w:lang w:val="en-US" w:eastAsia="zh-CN"/>
        </w:rPr>
      </w:pPr>
      <w:r>
        <w:rPr>
          <w:rFonts w:hint="eastAsia" w:ascii="宋体" w:hAnsi="宋体" w:eastAsia="宋体"/>
          <w:lang w:val="en-US" w:eastAsia="zh-CN"/>
        </w:rPr>
        <w:t>（3）能够根据工程实际情况，编制出合理的消防工程造价预算，确保工程的经济效益；</w:t>
      </w:r>
    </w:p>
    <w:p>
      <w:pPr>
        <w:ind w:firstLine="454"/>
        <w:rPr>
          <w:rFonts w:hint="eastAsia" w:ascii="宋体" w:hAnsi="宋体" w:eastAsia="宋体"/>
        </w:rPr>
      </w:pPr>
      <w:r>
        <w:rPr>
          <w:rFonts w:hint="eastAsia" w:ascii="宋体" w:hAnsi="宋体" w:eastAsia="宋体"/>
        </w:rPr>
        <w:t>（4）能够</w:t>
      </w:r>
      <w:bookmarkStart w:id="5" w:name="_Toc144476172"/>
      <w:r>
        <w:rPr>
          <w:rFonts w:hint="eastAsia" w:ascii="宋体" w:hAnsi="宋体" w:eastAsia="宋体"/>
          <w:lang w:val="en-US" w:eastAsia="zh-CN"/>
        </w:rPr>
        <w:t>熟练进行现场勘查，收集相关数据，并对其进行准确分析，为消防工程造价提供有力支持。</w:t>
      </w:r>
    </w:p>
    <w:p>
      <w:pPr>
        <w:ind w:firstLine="454"/>
      </w:pPr>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w:t>
      </w:r>
      <w:r>
        <w:rPr>
          <w:rFonts w:hint="eastAsia"/>
          <w:lang w:val="en-US" w:eastAsia="zh-CN"/>
        </w:rPr>
        <w:t>建筑消防技术</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pPr>
      <w:r>
        <w:rPr>
          <w:rFonts w:hint="eastAsia"/>
        </w:rPr>
        <w:t>依据课程教学内容设计原则，课程教学内容设计见表1。</w:t>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59"/>
        <w:gridCol w:w="1158"/>
        <w:gridCol w:w="1479"/>
        <w:gridCol w:w="1519"/>
        <w:gridCol w:w="1618"/>
        <w:gridCol w:w="1549"/>
        <w:gridCol w:w="554"/>
        <w:gridCol w:w="554"/>
      </w:tblGrid>
      <w:tr>
        <w:tblPrEx>
          <w:tblCellMar>
            <w:top w:w="0" w:type="dxa"/>
            <w:left w:w="0" w:type="dxa"/>
            <w:bottom w:w="0" w:type="dxa"/>
            <w:right w:w="0" w:type="dxa"/>
          </w:tblCellMar>
        </w:tblPrEx>
        <w:trPr>
          <w:trHeight w:val="420" w:hRule="atLeast"/>
          <w:tblHeader/>
        </w:trPr>
        <w:tc>
          <w:tcPr>
            <w:tcW w:w="459"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15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147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b/>
                <w:bCs/>
                <w:lang w:eastAsia="zh-CN"/>
              </w:rPr>
            </w:pPr>
            <w:r>
              <w:rPr>
                <w:rFonts w:hint="eastAsia"/>
                <w:b/>
                <w:bCs/>
              </w:rPr>
              <w:t>教学要点</w:t>
            </w:r>
          </w:p>
          <w:p>
            <w:pPr>
              <w:pStyle w:val="2"/>
              <w:jc w:val="center"/>
              <w:rPr>
                <w:b/>
                <w:bCs/>
              </w:rPr>
            </w:pPr>
            <w:r>
              <w:rPr>
                <w:rFonts w:hint="eastAsia"/>
                <w:b/>
                <w:bCs/>
              </w:rPr>
              <w:t>赛证要点</w:t>
            </w:r>
          </w:p>
        </w:tc>
        <w:tc>
          <w:tcPr>
            <w:tcW w:w="15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素质目标</w:t>
            </w:r>
          </w:p>
        </w:tc>
        <w:tc>
          <w:tcPr>
            <w:tcW w:w="16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能力目标</w:t>
            </w:r>
          </w:p>
        </w:tc>
        <w:tc>
          <w:tcPr>
            <w:tcW w:w="1108"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学时</w:t>
            </w:r>
          </w:p>
        </w:tc>
      </w:tr>
      <w:tr>
        <w:tblPrEx>
          <w:tblCellMar>
            <w:top w:w="0" w:type="dxa"/>
            <w:left w:w="0" w:type="dxa"/>
            <w:bottom w:w="0" w:type="dxa"/>
            <w:right w:w="0" w:type="dxa"/>
          </w:tblCellMar>
        </w:tblPrEx>
        <w:trPr>
          <w:trHeight w:val="500" w:hRule="atLeast"/>
          <w:tblHeader/>
        </w:trPr>
        <w:tc>
          <w:tcPr>
            <w:tcW w:w="459"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15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47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6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理</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实</w:t>
            </w:r>
          </w:p>
        </w:tc>
      </w:tr>
      <w:tr>
        <w:tblPrEx>
          <w:tblCellMar>
            <w:top w:w="0" w:type="dxa"/>
            <w:left w:w="0" w:type="dxa"/>
            <w:bottom w:w="0" w:type="dxa"/>
            <w:right w:w="0" w:type="dxa"/>
          </w:tblCellMar>
        </w:tblPrEx>
        <w:trPr>
          <w:trHeight w:val="1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消防工程造价概述</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(1)消防工程造价的基本概念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(2)消防工程造价的重要性与意义</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(1)扎实的专业素养，包括掌握造价核算、工程量清单编制、成本控制等专业知识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(2)培养学生的良好的职业操守和道德观念，遵循法律法规和行业规范</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26" w:lineRule="atLeast"/>
              <w:ind w:right="0" w:rightChars="0"/>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(3)提升学生的综合能力，包括沟通协调能力、团队协作能力、问题解决能力等</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(1)深入理解消防工程造价的基本概念，</w:t>
            </w:r>
            <w:r>
              <w:rPr>
                <w:rFonts w:hint="default" w:ascii="宋体" w:hAnsi="宋体" w:eastAsia="宋体" w:cs="Times New Roman"/>
                <w:spacing w:val="10"/>
                <w:kern w:val="0"/>
                <w:sz w:val="21"/>
                <w:szCs w:val="24"/>
                <w:lang w:val="en-US" w:eastAsia="zh-CN" w:bidi="ar-SA"/>
              </w:rPr>
              <w:t>包括工程造价的定义、构成、特点等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(2)掌握消防工程造价的基本方法，</w:t>
            </w:r>
            <w:r>
              <w:rPr>
                <w:rFonts w:hint="default" w:ascii="宋体" w:hAnsi="宋体" w:eastAsia="宋体" w:cs="Times New Roman"/>
                <w:spacing w:val="10"/>
                <w:kern w:val="0"/>
                <w:sz w:val="21"/>
                <w:szCs w:val="24"/>
                <w:lang w:val="en-US" w:eastAsia="zh-CN" w:bidi="ar-SA"/>
              </w:rPr>
              <w:t>包括造价核算、成本控制、预算管理等方法</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(3)了解消防工程造价的相关政策与标准，</w:t>
            </w:r>
            <w:r>
              <w:rPr>
                <w:rFonts w:hint="default" w:ascii="宋体" w:hAnsi="宋体" w:eastAsia="宋体" w:cs="Times New Roman"/>
                <w:spacing w:val="10"/>
                <w:kern w:val="0"/>
                <w:sz w:val="21"/>
                <w:szCs w:val="24"/>
                <w:lang w:val="en-US" w:eastAsia="zh-CN" w:bidi="ar-SA"/>
              </w:rPr>
              <w:t>包括国家及地方关于消防工程造价的政策法规、技术标准等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(1)准确阐述消防工程造价的基本概念、原理和方法</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(2)遵循行业标准和规范，确保造价文件的准确性和合规性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(3)根据工程造价的基本组成，包括人工费、材料费、设备费、施工措施费等，按实际情况进行合理估算</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2</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3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2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2</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消防工程造价基础知识</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(1)工程造价基本原理</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(2)消防工程系统与分类</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(3)消防工程造价组成</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(1)培养学生能够灵活运用</w:t>
            </w:r>
            <w:r>
              <w:rPr>
                <w:rFonts w:hint="eastAsia" w:cs="Times New Roman"/>
                <w:spacing w:val="10"/>
                <w:kern w:val="0"/>
                <w:sz w:val="21"/>
                <w:szCs w:val="24"/>
                <w:lang w:val="en-US" w:eastAsia="zh-CN" w:bidi="ar-SA"/>
              </w:rPr>
              <w:t>消防工程造价的基础知识</w:t>
            </w:r>
            <w:r>
              <w:rPr>
                <w:rFonts w:hint="eastAsia" w:ascii="宋体" w:hAnsi="宋体" w:eastAsia="宋体" w:cs="Times New Roman"/>
                <w:spacing w:val="10"/>
                <w:kern w:val="0"/>
                <w:sz w:val="21"/>
                <w:szCs w:val="24"/>
                <w:lang w:val="en-US" w:eastAsia="zh-CN" w:bidi="ar-SA"/>
              </w:rPr>
              <w:t>进行</w:t>
            </w:r>
            <w:r>
              <w:rPr>
                <w:rFonts w:hint="eastAsia" w:cs="Times New Roman"/>
                <w:spacing w:val="10"/>
                <w:kern w:val="0"/>
                <w:sz w:val="21"/>
                <w:szCs w:val="24"/>
                <w:lang w:val="en-US" w:eastAsia="zh-CN" w:bidi="ar-SA"/>
              </w:rPr>
              <w:t>系统分类</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(2)培养学生全面的</w:t>
            </w:r>
            <w:r>
              <w:rPr>
                <w:rFonts w:hint="eastAsia" w:cs="Times New Roman"/>
                <w:spacing w:val="10"/>
                <w:kern w:val="0"/>
                <w:sz w:val="21"/>
                <w:szCs w:val="24"/>
                <w:lang w:val="en-US" w:eastAsia="zh-CN" w:bidi="ar-SA"/>
              </w:rPr>
              <w:t>消防工程造价</w:t>
            </w:r>
            <w:r>
              <w:rPr>
                <w:rFonts w:hint="eastAsia" w:ascii="宋体" w:hAnsi="宋体" w:eastAsia="宋体" w:cs="Times New Roman"/>
                <w:spacing w:val="10"/>
                <w:kern w:val="0"/>
                <w:sz w:val="21"/>
                <w:szCs w:val="24"/>
                <w:lang w:val="en-US" w:eastAsia="zh-CN" w:bidi="ar-SA"/>
              </w:rPr>
              <w:t>能力和技术实力</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(3)培养学生与他人协作、沟通的能力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(1)了解消防工程造价的构成要素，如施工安装费用、设备费用、技术费用、监理费用、附加费用等</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(2)掌握消防工程造价计算的基本原则，如准确性、合理性、公正性、时效性等</w:t>
            </w:r>
          </w:p>
          <w:p>
            <w:pPr>
              <w:keepNext w:val="0"/>
              <w:keepLines w:val="0"/>
              <w:widowControl/>
              <w:numPr>
                <w:ilvl w:val="0"/>
                <w:numId w:val="0"/>
              </w:numPr>
              <w:suppressLineNumbers w:val="0"/>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(3)认识消防工程造价管理在工程项目建设中的重要性</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(1)运用消防工程造价的基本理论、原则和计算规则，并在实际工作中能够准确应用</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(2)根据消防工程造价管理的方法，如成本控制、预算管理、风险管理等，制定有效的造价管理计划和控制措施</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(3)识别成本构成的关键因素，为成本控制和决策提供支持</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8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center"/>
              <w:rPr>
                <w:rFonts w:hint="default" w:ascii="宋体" w:hAnsi="宋体" w:eastAsia="宋体" w:cs="Times New Roman"/>
                <w:spacing w:val="10"/>
                <w:kern w:val="0"/>
                <w:sz w:val="21"/>
                <w:szCs w:val="24"/>
                <w:lang w:val="en-US" w:eastAsia="zh-CN" w:bidi="ar-SA"/>
              </w:rPr>
            </w:pPr>
            <w:r>
              <w:rPr>
                <w:rFonts w:hint="eastAsia" w:cs="Times New Roman"/>
                <w:spacing w:val="10"/>
                <w:kern w:val="0"/>
                <w:sz w:val="21"/>
                <w:szCs w:val="24"/>
                <w:lang w:val="en-US" w:eastAsia="zh-CN" w:bidi="ar-SA"/>
              </w:rPr>
              <w:t>消防工程造价计算方法</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w:t>
            </w:r>
            <w:r>
              <w:rPr>
                <w:rFonts w:hint="eastAsia" w:cs="Times New Roman"/>
                <w:spacing w:val="10"/>
                <w:kern w:val="0"/>
                <w:sz w:val="21"/>
                <w:szCs w:val="24"/>
                <w:lang w:val="en-US" w:eastAsia="zh-CN" w:bidi="ar-SA"/>
              </w:rPr>
              <w:t>施工安装费用计算</w:t>
            </w:r>
          </w:p>
          <w:p>
            <w:pPr>
              <w:keepNext w:val="0"/>
              <w:keepLines w:val="0"/>
              <w:widowControl/>
              <w:numPr>
                <w:ilvl w:val="0"/>
                <w:numId w:val="0"/>
              </w:numPr>
              <w:suppressLineNumbers w:val="0"/>
              <w:ind w:leftChars="0"/>
              <w:jc w:val="left"/>
              <w:rPr>
                <w:rFonts w:hint="eastAsia"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w:t>
            </w:r>
            <w:r>
              <w:rPr>
                <w:rFonts w:hint="eastAsia" w:cs="Times New Roman"/>
                <w:spacing w:val="10"/>
                <w:kern w:val="0"/>
                <w:sz w:val="21"/>
                <w:szCs w:val="24"/>
                <w:lang w:val="en-US" w:eastAsia="zh-CN" w:bidi="ar-SA"/>
              </w:rPr>
              <w:t>设备费用计算</w:t>
            </w:r>
          </w:p>
          <w:p>
            <w:pPr>
              <w:pStyle w:val="2"/>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(3)技术费用计算</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(1)培养学生运用创新思维和批判性思维，针对问题提出有效的解决方案，并进行验证和优化</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(2)提高学生应对复杂多变的项目环境和需求变化的能力，确保项目的顺利进行</w:t>
            </w:r>
          </w:p>
          <w:p>
            <w:pPr>
              <w:keepNext w:val="0"/>
              <w:keepLines w:val="0"/>
              <w:widowControl/>
              <w:numPr>
                <w:ilvl w:val="0"/>
                <w:numId w:val="0"/>
              </w:numPr>
              <w:suppressLineNumbers w:val="0"/>
              <w:ind w:left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(3)培养学生识别并分析问题的能力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(1)了解这些系统的主要组成部分及其功能，以便在计算造价时能够准确考虑各部分的需求</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(2)掌握消防工程施工图计量与计价编制的步骤、方法、内容、计算规则及其格式</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(3)了解消防工程造价的组成（包括施工人工费、施工材料费、施工设备费、消防工程配套设备等）</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(1)独立分析消防工程的设计图纸和施工方案，理解工程的结构、功能以及各组成部分之间的关系</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(2)根据消防工程定额的使用方法和规则，快速、准确地计算出工程的各项费用</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(3)根据市场价格的变动和工程实际情况，及时调整消防工程的造价预算，确保预算的准确性和合理性</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8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6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宋体" w:hAnsi="宋体" w:eastAsia="宋体"/>
                <w:lang w:val="en-US" w:eastAsia="zh-CN"/>
              </w:rPr>
            </w:pPr>
          </w:p>
        </w:tc>
      </w:tr>
      <w:tr>
        <w:tblPrEx>
          <w:tblCellMar>
            <w:top w:w="0" w:type="dxa"/>
            <w:left w:w="0" w:type="dxa"/>
            <w:bottom w:w="0" w:type="dxa"/>
            <w:right w:w="0" w:type="dxa"/>
          </w:tblCellMar>
        </w:tblPrEx>
        <w:trPr>
          <w:trHeight w:val="58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4</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center"/>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工程量清单计价</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(1)工程量清单概述</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(2)消防工程工程量清单编制</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(3)工程量清单计价方法与程序</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(1)培养学生具有严谨的工作作风，对待工程量清单计价过程中的每一个细节都要保持高度的责任心</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(2)增强学生的市场意识，了解市场供求关系对工程量清单计价的影响</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(3)培养学生具备应对风险的能力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(1)了解工程量清单计价包括分部分项工程费、措施项目费、其他项目费、规费、税金等全部费用</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(2)掌握工程量清单计价的特点，如强制性、实用性、竞争性、通用性等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(3)理解工程量清单计价的原理，包括定量计算、定额计算、成本分析、综合单价确定等步骤</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(1)根据项目需求和技术规范，准确列出所有需要完成的工程量项目</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(2)根据工程量和单价，准确计算出每个工程量项目的成本，并将所有项目的成本加总，得到工程项目的总成本</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(3)分析工程量清单计价结果的合理性，对不合理之处进行修正和调整</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lang w:val="en-US" w:eastAsia="zh-CN"/>
              </w:rPr>
            </w:pPr>
            <w:r>
              <w:rPr>
                <w:rFonts w:hint="eastAsia"/>
                <w:lang w:val="en-US" w:eastAsia="zh-CN"/>
              </w:rPr>
              <w:t>8</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15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2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eastAsia="zh-CN"/>
              </w:rPr>
              <w:t xml:space="preserve"> </w:t>
            </w: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04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8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272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5</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cs="Times New Roman"/>
                <w:spacing w:val="10"/>
                <w:kern w:val="0"/>
                <w:sz w:val="21"/>
                <w:szCs w:val="24"/>
                <w:lang w:val="en-US" w:eastAsia="zh-CN" w:bidi="ar-SA"/>
              </w:rPr>
            </w:pPr>
            <w:r>
              <w:rPr>
                <w:rFonts w:hint="eastAsia"/>
                <w:lang w:val="en-US" w:eastAsia="zh-CN"/>
              </w:rPr>
              <w:t>消防工程造价与项目管理</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(1)消防工程造价与项目管理关系</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(2)项目管理中工程造价的控制</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(3)工程造价在项目决策中的作用</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(1)培养学生的市场敏感度和竞争意识</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(2)培养学生的灵活性，能够根据项目的实际情况进行适当的调整和优化</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(3)培养学生的沟通协调能力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(1)了解消防工程材料、设备、劳务等市场价格信息，并能根据市场变化及时调整</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(2)掌握消防工程施工成本控制的目标和保证措施，了解成本控制的方法和流程</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(3)掌握项目成本管理的原理和方法，包括成本估算、成本预算和成本控制。</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(1)根据消防工程的特点和设计方案，合理估算工程造价的能力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(2)对施工过程中的成本变化进行实时监控，及时发现并处理成本超支问题</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(3)制定详细的消防工程项目管理计划，包括进度、成本、质量等方面</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208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849"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96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12"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6</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消防工程造价与成本控制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(1)成本控制概述</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(2)消防工程造价与成本控制的关系</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(3)成本控制策略与方法</w:t>
            </w:r>
          </w:p>
          <w:p>
            <w:pPr>
              <w:pStyle w:val="2"/>
              <w:numPr>
                <w:ilvl w:val="0"/>
                <w:numId w:val="0"/>
              </w:numPr>
              <w:ind w:left="0" w:leftChars="0" w:firstLine="0" w:firstLineChars="0"/>
              <w:jc w:val="left"/>
              <w:rPr>
                <w:rFonts w:hint="default" w:ascii="宋体" w:hAnsi="宋体" w:eastAsia="宋体"/>
                <w:lang w:val="en-US" w:eastAsia="zh-CN"/>
              </w:rPr>
            </w:pP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(1)培养学生精准的估算与核算能力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(2)培养学生的成本控制意识以及成本效益分析能力</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(3)培养学生强烈的成本意识和责任感</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(1)理解成本控制的基本原则，如成本效益原则、全面控制原则、动态控制原则等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(2)熟悉成本控制的各种方法，如目标成本控制法、挣值分析法（EVM）等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(3)了解在消防工程造价与成本控制过程中进行风险管理，以降低项目成本的不确定性和风险</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(1)设定合理的成本控制目标，并制定相应的成本控制措施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(2)在项目执行过程中，实时监控成本变化，及时发现问题并进行调整</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(3)识别项目中潜在的成本风险，如材料价格波动、设计变更等</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2</w:t>
            </w: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1400"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788"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94" w:hRule="atLeast"/>
        </w:trPr>
        <w:tc>
          <w:tcPr>
            <w:tcW w:w="459"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lang w:val="en-US" w:eastAsia="zh-CN"/>
              </w:rPr>
              <w:t>7</w:t>
            </w:r>
          </w:p>
        </w:tc>
        <w:tc>
          <w:tcPr>
            <w:tcW w:w="115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消防工程造价咨询与报告编制</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(1)造价咨询服务概述</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(2)造价咨询报告的编制流程</w:t>
            </w:r>
          </w:p>
          <w:p>
            <w:pPr>
              <w:keepNext w:val="0"/>
              <w:keepLines w:val="0"/>
              <w:widowControl/>
              <w:suppressLineNumbers w:val="0"/>
              <w:ind w:left="0" w:leftChars="0" w:firstLine="0" w:firstLineChars="0"/>
              <w:jc w:val="left"/>
              <w:rPr>
                <w:rFonts w:hint="default"/>
                <w:lang w:val="en-US" w:eastAsia="zh-CN"/>
              </w:rPr>
            </w:pPr>
            <w:r>
              <w:rPr>
                <w:rFonts w:hint="eastAsia" w:ascii="宋体" w:hAnsi="宋体" w:eastAsia="宋体" w:cs="Times New Roman"/>
                <w:spacing w:val="10"/>
                <w:kern w:val="0"/>
                <w:sz w:val="21"/>
                <w:szCs w:val="24"/>
                <w:lang w:val="en-US" w:eastAsia="zh-CN" w:bidi="ar-SA"/>
              </w:rPr>
              <w:t>(3) </w:t>
            </w:r>
            <w:r>
              <w:rPr>
                <w:rFonts w:hint="default" w:ascii="宋体" w:hAnsi="宋体" w:eastAsia="宋体" w:cs="Times New Roman"/>
                <w:spacing w:val="10"/>
                <w:kern w:val="0"/>
                <w:sz w:val="21"/>
                <w:szCs w:val="24"/>
                <w:lang w:val="en-US" w:eastAsia="zh-CN" w:bidi="ar-SA"/>
              </w:rPr>
              <w:t>造价咨询报告的案例分析</w:t>
            </w:r>
          </w:p>
        </w:tc>
        <w:tc>
          <w:tcPr>
            <w:tcW w:w="1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(1)提高学生相关的专业知识与技能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(2)培养学生良好的沟通与协作能力</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(3)提高学生的分析与判断能力</w:t>
            </w:r>
          </w:p>
        </w:tc>
        <w:tc>
          <w:tcPr>
            <w:tcW w:w="16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(1)熟悉消防工程的设计、施工、材料和设备等方面的知识，确保造价咨询的准确性和专业性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(2)掌握工程量清单的编制和计价技巧，能够准确、快速地完成消防工程造价的咨询和报告编制工作</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(3)了解造价咨询报告的编制流程</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(1)根据市场情况和项目需求，制定合理的造价策略和报价方案</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(2)对消防工程造价数据进行收集、整理和分析，提取有价值的信息，为造价咨询和报告编制提供有力支持</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(3)运用数据分析工具和方法，对消防工程造价进行多维度、多角度的分析和比较</w:t>
            </w:r>
          </w:p>
        </w:tc>
        <w:tc>
          <w:tcPr>
            <w:tcW w:w="554"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6</w:t>
            </w:r>
          </w:p>
        </w:tc>
        <w:tc>
          <w:tcPr>
            <w:tcW w:w="554"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94" w:hRule="atLeast"/>
        </w:trPr>
        <w:tc>
          <w:tcPr>
            <w:tcW w:w="459"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1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pPr>
          </w:p>
        </w:tc>
        <w:tc>
          <w:tcPr>
            <w:tcW w:w="1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6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ascii="宋体" w:hAnsi="宋体" w:eastAsia="宋体" w:cs="Times New Roman"/>
                <w:spacing w:val="10"/>
                <w:kern w:val="0"/>
                <w:sz w:val="21"/>
                <w:szCs w:val="24"/>
                <w:lang w:val="en-US" w:eastAsia="zh-CN" w:bidi="ar-SA"/>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color w:val="0000FF"/>
              </w:rPr>
            </w:pPr>
          </w:p>
        </w:tc>
        <w:tc>
          <w:tcPr>
            <w:tcW w:w="554"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554"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pPr>
          </w:p>
        </w:tc>
      </w:tr>
      <w:tr>
        <w:tblPrEx>
          <w:tblCellMar>
            <w:top w:w="0" w:type="dxa"/>
            <w:left w:w="0" w:type="dxa"/>
            <w:bottom w:w="0" w:type="dxa"/>
            <w:right w:w="0" w:type="dxa"/>
          </w:tblCellMar>
        </w:tblPrEx>
        <w:trPr>
          <w:trHeight w:val="305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val="en-US" w:eastAsia="zh-CN"/>
              </w:rPr>
            </w:pPr>
            <w:r>
              <w:rPr>
                <w:rFonts w:hint="eastAsia"/>
                <w:lang w:val="en-US" w:eastAsia="zh-CN"/>
              </w:rPr>
              <w:t>8</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eastAsia="宋体"/>
                <w:lang w:val="en-US" w:eastAsia="zh-CN"/>
              </w:rPr>
            </w:pPr>
            <w:r>
              <w:rPr>
                <w:rFonts w:hint="eastAsia"/>
                <w:lang w:val="en-US" w:eastAsia="zh-CN"/>
              </w:rPr>
              <w:t>消防工程造价实践操作技能</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(1)现场勘查与数据收集</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(2)数据分析与处理</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(3)预算编制与审核</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(1)培养学生的基础技能与知识</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(2)提高学生消防工程造价的实践操作技能</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(3)培养学生的沟通与协调能力</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(1)熟练掌握预算编制的各种方法，如增量预算法、零基预算法、滚动预算法等</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(2)掌握预算审核的基本流程，包括预算提交、初步审核、详细审核、反馈与修改等</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(3)熟练掌握预算审核的各种方法，如对比分析法、比率分析法、趋势分析法等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(1)根据项目需求、设计方案和相关标准，能够迅速进行消防工程成本的估算，并给出合理的成本预测</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(2)对不同阶段的成本进行有效控制，如设计阶段的成本优化、施工阶段的成本控制等</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运用预算软件或工具，提高预算编制的效率和准确性</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8</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4</w:t>
            </w:r>
          </w:p>
        </w:tc>
      </w:tr>
      <w:tr>
        <w:tblPrEx>
          <w:tblCellMar>
            <w:top w:w="0" w:type="dxa"/>
            <w:left w:w="0" w:type="dxa"/>
            <w:bottom w:w="0" w:type="dxa"/>
            <w:right w:w="0" w:type="dxa"/>
          </w:tblCellMar>
        </w:tblPrEx>
        <w:trPr>
          <w:trHeight w:val="3120" w:hRule="atLeast"/>
        </w:trPr>
        <w:tc>
          <w:tcPr>
            <w:tcW w:w="459"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宋体" w:hAnsi="宋体" w:eastAsia="宋体"/>
                <w:lang w:val="en-US" w:eastAsia="zh-CN"/>
              </w:rPr>
            </w:pPr>
            <w:r>
              <w:rPr>
                <w:rFonts w:hint="eastAsia" w:ascii="宋体" w:hAnsi="宋体" w:eastAsia="宋体"/>
                <w:lang w:val="en-US" w:eastAsia="zh-CN"/>
              </w:rPr>
              <w:t>9</w:t>
            </w:r>
          </w:p>
        </w:tc>
        <w:tc>
          <w:tcPr>
            <w:tcW w:w="115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ascii="宋体" w:hAnsi="宋体" w:eastAsia="宋体"/>
                <w:lang w:val="en-US" w:eastAsia="zh-CN"/>
              </w:rPr>
            </w:pPr>
            <w:r>
              <w:rPr>
                <w:rFonts w:hint="eastAsia"/>
                <w:lang w:val="en-US" w:eastAsia="zh-CN"/>
              </w:rPr>
              <w:t>消防工程造价法律法规与标准规范</w:t>
            </w:r>
          </w:p>
        </w:tc>
        <w:tc>
          <w:tcPr>
            <w:tcW w:w="147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(1)消防工程造价相关法律法规</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(2)消防工程造价标准规范</w:t>
            </w:r>
          </w:p>
          <w:p>
            <w:pPr>
              <w:pStyle w:val="2"/>
              <w:numPr>
                <w:ilvl w:val="0"/>
                <w:numId w:val="0"/>
              </w:numPr>
              <w:jc w:val="left"/>
              <w:rPr>
                <w:rFonts w:hint="eastAsia"/>
              </w:rPr>
            </w:pPr>
            <w:r>
              <w:rPr>
                <w:rFonts w:hint="eastAsia" w:ascii="宋体" w:hAnsi="宋体" w:eastAsia="宋体" w:cs="Times New Roman"/>
                <w:spacing w:val="10"/>
                <w:kern w:val="0"/>
                <w:sz w:val="21"/>
                <w:szCs w:val="24"/>
                <w:lang w:val="en-US" w:eastAsia="zh-CN" w:bidi="ar-SA"/>
              </w:rPr>
              <w:t>(3)法律法规与标准规范在工程造价中的应用</w:t>
            </w:r>
          </w:p>
        </w:tc>
        <w:tc>
          <w:tcPr>
            <w:tcW w:w="15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(1)培养学生消防工程造价管理的职业素养</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(2)提高消防工程造价审核的准确性和效率</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(3)培养学生消防工程造价管理的规范化和标准化</w:t>
            </w:r>
          </w:p>
        </w:tc>
        <w:tc>
          <w:tcPr>
            <w:tcW w:w="16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(1)了解《建筑法》中与消防工程相关的条款</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(2)掌握《中华人民共和国消防法》的核心内容</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(3)掌握建筑物在节能改造过程中必须保持的消防安全性能</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(1)在具体项目中识别并应对可能涉及的法律风险，确保消防工程造价的合法性和合规性</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(2)将建筑节能与消防安全相结合，在保障消防安全的前提下实现建筑节能目标</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(3)根据具体项目的实际情况，灵活运用消防工程标准规范解决消防工程造价中的实际问题</w:t>
            </w:r>
          </w:p>
        </w:tc>
        <w:tc>
          <w:tcPr>
            <w:tcW w:w="554"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r>
              <w:rPr>
                <w:rFonts w:hint="eastAsia"/>
                <w:lang w:val="en-US" w:eastAsia="zh-CN"/>
              </w:rPr>
              <w:t>2</w:t>
            </w:r>
          </w:p>
        </w:tc>
        <w:tc>
          <w:tcPr>
            <w:tcW w:w="554"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jc w:val="center"/>
              <w:rPr>
                <w:rFonts w:hint="default"/>
                <w:lang w:val="en-US" w:eastAsia="zh-CN"/>
              </w:rPr>
            </w:pPr>
          </w:p>
        </w:tc>
      </w:tr>
      <w:tr>
        <w:tblPrEx>
          <w:tblCellMar>
            <w:top w:w="0" w:type="dxa"/>
            <w:left w:w="0" w:type="dxa"/>
            <w:bottom w:w="0" w:type="dxa"/>
            <w:right w:w="0" w:type="dxa"/>
          </w:tblCellMar>
        </w:tblPrEx>
        <w:trPr>
          <w:trHeight w:val="275" w:hRule="atLeast"/>
        </w:trPr>
        <w:tc>
          <w:tcPr>
            <w:tcW w:w="459"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eastAsia="宋体"/>
                <w:lang w:eastAsia="zh-CN"/>
              </w:rPr>
            </w:pPr>
            <w:r>
              <w:rPr>
                <w:rFonts w:hint="eastAsia"/>
              </w:rPr>
              <w:t>1</w:t>
            </w:r>
            <w:r>
              <w:rPr>
                <w:rFonts w:hint="eastAsia"/>
                <w:lang w:val="en-US" w:eastAsia="zh-CN"/>
              </w:rPr>
              <w:t>0</w:t>
            </w:r>
          </w:p>
        </w:tc>
        <w:tc>
          <w:tcPr>
            <w:tcW w:w="115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pPr>
            <w:r>
              <w:rPr>
                <w:rFonts w:hint="eastAsia"/>
              </w:rPr>
              <w:t>合计</w:t>
            </w:r>
          </w:p>
        </w:tc>
        <w:tc>
          <w:tcPr>
            <w:tcW w:w="147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6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pPr>
          </w:p>
        </w:tc>
        <w:tc>
          <w:tcPr>
            <w:tcW w:w="554"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48</w:t>
            </w:r>
          </w:p>
        </w:tc>
        <w:tc>
          <w:tcPr>
            <w:tcW w:w="554"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eastAsia="宋体"/>
                <w:lang w:val="en-US" w:eastAsia="zh-CN"/>
              </w:rPr>
            </w:pPr>
            <w:r>
              <w:rPr>
                <w:rFonts w:hint="eastAsia"/>
                <w:lang w:val="en-US" w:eastAsia="zh-CN"/>
              </w:rPr>
              <w:t>24</w:t>
            </w:r>
          </w:p>
        </w:tc>
      </w:tr>
    </w:tbl>
    <w:p>
      <w:pPr>
        <w:ind w:firstLine="454"/>
        <w:rPr>
          <w:rFonts w:hint="eastAsia" w:eastAsia="宋体"/>
          <w:lang w:eastAsia="zh-CN"/>
        </w:rPr>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b/>
                <w:bCs/>
              </w:rPr>
            </w:pPr>
            <w:r>
              <w:rPr>
                <w:rFonts w:hint="eastAsia"/>
                <w:b/>
                <w:bCs/>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b/>
                <w:bCs/>
              </w:rPr>
            </w:pPr>
            <w:r>
              <w:rPr>
                <w:rFonts w:hint="eastAsia"/>
                <w:b/>
                <w:bCs/>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cs="Times New Roman"/>
                <w:lang w:val="en-US" w:eastAsia="zh-CN"/>
              </w:rPr>
              <w:t>消防工程造价</w:t>
            </w:r>
            <w:r>
              <w:rPr>
                <w:rFonts w:hint="eastAsia"/>
                <w:lang w:val="en-US" w:eastAsia="zh-CN"/>
              </w:rPr>
              <w:t>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(1)消防工程造价的基本概念，</w:t>
            </w:r>
            <w:r>
              <w:rPr>
                <w:rFonts w:hint="default" w:ascii="宋体" w:hAnsi="宋体" w:eastAsia="宋体" w:cs="Times New Roman"/>
                <w:spacing w:val="10"/>
                <w:kern w:val="0"/>
                <w:sz w:val="21"/>
                <w:szCs w:val="24"/>
                <w:lang w:val="en-US" w:eastAsia="zh-CN" w:bidi="ar-SA"/>
              </w:rPr>
              <w:t>包括工程造价的定义、构成、特点等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(2)消防工程造价的基本方法，</w:t>
            </w:r>
            <w:r>
              <w:rPr>
                <w:rFonts w:hint="default" w:ascii="宋体" w:hAnsi="宋体" w:eastAsia="宋体" w:cs="Times New Roman"/>
                <w:spacing w:val="10"/>
                <w:kern w:val="0"/>
                <w:sz w:val="21"/>
                <w:szCs w:val="24"/>
                <w:lang w:val="en-US" w:eastAsia="zh-CN" w:bidi="ar-SA"/>
              </w:rPr>
              <w:t>包括造价核算、成本控制、预算管理等方法</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(3)消防工程造价的相关政策与标准，</w:t>
            </w:r>
            <w:r>
              <w:rPr>
                <w:rFonts w:hint="default" w:ascii="宋体" w:hAnsi="宋体" w:eastAsia="宋体" w:cs="Times New Roman"/>
                <w:spacing w:val="10"/>
                <w:kern w:val="0"/>
                <w:sz w:val="21"/>
                <w:szCs w:val="24"/>
                <w:lang w:val="en-US" w:eastAsia="zh-CN" w:bidi="ar-SA"/>
              </w:rPr>
              <w:t>包括国家及地方关于消防工程造价的政策法规、技术标准等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(1)准确阐述消防工程造价的基本概念、原理和方法</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(2)遵循行业标准和规范，确保造价文件的准确性和合规性</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(3)根据工程造价的基本组成，包括人工费、材料费、设备费、施工措施费等，按实际情况进行合理估算</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cs="Times New Roman"/>
                <w:spacing w:val="10"/>
                <w:kern w:val="0"/>
                <w:sz w:val="21"/>
                <w:szCs w:val="24"/>
                <w:lang w:val="en-US" w:eastAsia="zh-CN" w:bidi="ar-SA"/>
              </w:rPr>
              <w:t>消防工程造价基础知识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(1)消防工程造价的构成要素，如施工安装费用、设备费用、技术费用、监理费用、附加费用等</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(2)消防工程造价计算的基本原则，如准确性、合理性、公正性、时效性等</w:t>
            </w:r>
          </w:p>
          <w:p>
            <w:pPr>
              <w:keepNext w:val="0"/>
              <w:keepLines w:val="0"/>
              <w:widowControl/>
              <w:numPr>
                <w:ilvl w:val="0"/>
                <w:numId w:val="0"/>
              </w:numPr>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(3)消防工程造价管理在工程项目建设中的重要性</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(1)运用消防工程造价的基本理论、原则和计算规则，并在实际工作中能够准确应用</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(2)根据消防工程造价管理的方法，如成本控制、预算管理、风险管理等，制定有效的造价管理计划和控制措施</w:t>
            </w:r>
          </w:p>
          <w:p>
            <w:pPr>
              <w:keepNext w:val="0"/>
              <w:keepLines w:val="0"/>
              <w:widowControl/>
              <w:numPr>
                <w:ilvl w:val="0"/>
                <w:numId w:val="0"/>
              </w:numPr>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(3)识别成本构成的关键因素，为成本控制和决策提供支持</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197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ascii="宋体" w:hAnsi="宋体" w:eastAsia="宋体" w:cs="Times New Roman"/>
                <w:spacing w:val="10"/>
                <w:kern w:val="0"/>
                <w:sz w:val="21"/>
                <w:szCs w:val="24"/>
                <w:lang w:val="en-US" w:eastAsia="zh-CN" w:bidi="ar-SA"/>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0" w:leftChars="0" w:firstLine="0" w:firstLineChars="0"/>
              <w:jc w:val="center"/>
            </w:pPr>
            <w:r>
              <w:rPr>
                <w:rFonts w:hint="eastAsia" w:cs="Times New Roman"/>
                <w:spacing w:val="10"/>
                <w:kern w:val="0"/>
                <w:sz w:val="21"/>
                <w:szCs w:val="24"/>
                <w:lang w:val="en-US" w:eastAsia="zh-CN" w:bidi="ar-SA"/>
              </w:rPr>
              <w:t>消防工程造价计算方法</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(1)系统的主要组成部分及其功能，以便在计算造价时能够准确考虑各部分的需求</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(2)消防工程施工图计量与计价编制的步骤、方法、内容、计算规则及其格式</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(3)消防工程造价的组成（包括施工人工费、施工材料费、施工设备费、消防工程配套设备等）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(1)独立分析消防工程的设计图纸和施工方案，理解工程的结构、功能以及各组成部分之间的关系</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(2)根据消防工程定额的使用方法和规则，快速、准确地计算出工程的各项费用</w:t>
            </w:r>
          </w:p>
          <w:p>
            <w:pPr>
              <w:keepNext w:val="0"/>
              <w:keepLines w:val="0"/>
              <w:widowControl/>
              <w:numPr>
                <w:ilvl w:val="0"/>
                <w:numId w:val="0"/>
              </w:numPr>
              <w:suppressLineNumbers w:val="0"/>
              <w:ind w:left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(3)根据市场价格的变动和工程实际情况，及时调整消防工程的造价预算，确保预算的准确性和合理性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2041"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left="0" w:leftChars="0" w:firstLine="0" w:firstLineChars="0"/>
              <w:jc w:val="center"/>
            </w:pPr>
            <w:r>
              <w:rPr>
                <w:rFonts w:hint="eastAsia" w:ascii="宋体" w:hAnsi="宋体" w:eastAsia="宋体" w:cs="Times New Roman"/>
                <w:spacing w:val="10"/>
                <w:kern w:val="0"/>
                <w:sz w:val="21"/>
                <w:szCs w:val="24"/>
                <w:lang w:val="en-US" w:eastAsia="zh-CN" w:bidi="ar-SA"/>
              </w:rPr>
              <w:t>工程量清单计价</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(1)工程量清单计价包括分部分项工程费、措施项目费、其他项目费、规费、税金等全部费用</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(2)工程量清单计价的特点，如强制性、实用性、竞争性、通用性等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(3)工程量清单计价的原理，包括定量计算、定额计算、成本分析、综合单价确定等步骤</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(1)根据项目需求和技术规范，准确列出所有需要完成的工程量项目</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(2)根据工程量和单价，准确计算出每个工程量项目的成本，并将所有项目的成本加总，得到工程项目的总成本</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(3)分析工程量清单计价结果的合理性，对不合理之处进行修正和调整</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消防工程造价与项目管理</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(1)消防工程材料、设备、劳务等市场价格信息，并能根据市场变化及时调整</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(2)消防工程施工成本控制的目标和保证措施，了解成本控制的方法和流程</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(3)项目成本管理的原理和方法，包括成本估算、成本预算和成本控制。</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(1)根据消防工程的特点和设计方案，合理估算工程造价的能力</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(2)对施工过程中的成本变化进行实时监控，及时发现并处理成本超支问题</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(3)制定详细的消防工程项目管理计划，包括进度、成本、质量等方面</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1387"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消防工程造价与成本控制</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(1)成本控制的基本原则，如成本效益原则、全面控制原则、动态控制原则等</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(2)成本控制的各种方法，如目标成本控制法、挣值分析法（EVM）等</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(3)在消防工程造价与成本控制过程中进行风险管理，以降低项目成本的不确定性和风险</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(1)设定合理的成本控制目标，并制定相应的成本控制措施</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(2)在项目执行过程中，实时监控成本变化，及时发现问题并进行调整</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(3)识别项目中潜在的成本风险，如材料价格波动、设计变更等</w:t>
            </w:r>
          </w:p>
        </w:tc>
      </w:tr>
      <w:tr>
        <w:tblPrEx>
          <w:tblCellMar>
            <w:top w:w="0" w:type="dxa"/>
            <w:left w:w="0" w:type="dxa"/>
            <w:bottom w:w="0" w:type="dxa"/>
            <w:right w:w="0" w:type="dxa"/>
          </w:tblCellMar>
        </w:tblPrEx>
        <w:trPr>
          <w:trHeight w:val="1262"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left"/>
              <w:rPr>
                <w:rFonts w:hint="eastAsia"/>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left"/>
              <w:rPr>
                <w:rFonts w:hint="eastAsia"/>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val="en-US" w:eastAsia="zh-CN"/>
              </w:rPr>
            </w:pPr>
            <w:r>
              <w:rPr>
                <w:rFonts w:hint="eastAsia"/>
                <w:lang w:val="en-US" w:eastAsia="zh-CN"/>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rPr>
            </w:pPr>
            <w:r>
              <w:rPr>
                <w:rFonts w:hint="eastAsia"/>
                <w:lang w:val="en-US" w:eastAsia="zh-CN"/>
              </w:rPr>
              <w:t>消防工程造价咨询与报告编制</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(1)消防工程的设计、施工、材料和设备等方面的知识，确保造价咨询的准确性和专业性</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(2)工程量清单的编制和计价技巧，能够准确、快速地完成消防工程造价的咨询和报告编制工作</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(3)造价咨询报告的编制流程</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(1)根据市场情况和项目需求，制定合理的造价策略和报价方案</w:t>
            </w:r>
          </w:p>
          <w:p>
            <w:pPr>
              <w:keepNext w:val="0"/>
              <w:keepLines w:val="0"/>
              <w:widowControl/>
              <w:suppressLineNumbers w:val="0"/>
              <w:ind w:left="0" w:leftChars="0" w:firstLine="0" w:firstLineChars="0"/>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(2)对消防工程造价数据进行收集、整理和分析，提取有价值的信息，为造价咨询和报告编制提供有力支持</w:t>
            </w:r>
          </w:p>
          <w:p>
            <w:pPr>
              <w:keepNext w:val="0"/>
              <w:keepLines w:val="0"/>
              <w:widowControl/>
              <w:suppressLineNumbers w:val="0"/>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(3)运用数据分析工具和方法，对消防工程造价进行多维度、多角度的分析和比较</w:t>
            </w: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eastAsia="宋体"/>
                <w:lang w:eastAsia="zh-CN"/>
              </w:rPr>
            </w:pPr>
            <w:r>
              <w:rPr>
                <w:rFonts w:hint="eastAsia"/>
                <w:lang w:val="en-US" w:eastAsia="zh-CN"/>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pPr>
            <w:r>
              <w:rPr>
                <w:rFonts w:hint="eastAsia"/>
                <w:lang w:val="en-US" w:eastAsia="zh-CN"/>
              </w:rPr>
              <w:t>消防工程造价实践操作技能</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(1)预算编制的各种方法，如增量预算法、零基预算法、滚动预算法等</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(2)预算审核的基本流程，包括预算提交、初步审核、详细审核、反馈与修改等</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(3)预算审核的各种方法，如对比分析法、比率分析法、趋势分析法等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(1)根据项目需求、设计方案和相关标准，能够迅速进行消防工程成本的估算，并给出合理的成本预测</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(2)对不同阶段的成本进行有效控制，如设计阶段的成本优化、施工阶段的成本控制等</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w:t>
            </w:r>
            <w:r>
              <w:rPr>
                <w:rFonts w:hint="default" w:ascii="宋体" w:hAnsi="宋体" w:eastAsia="宋体" w:cs="Times New Roman"/>
                <w:spacing w:val="10"/>
                <w:kern w:val="0"/>
                <w:sz w:val="21"/>
                <w:szCs w:val="24"/>
                <w:lang w:val="en-US" w:eastAsia="zh-CN" w:bidi="ar-SA"/>
              </w:rPr>
              <w:t>运用预算软件或工具，提高预算编制的效率和准确性</w:t>
            </w:r>
          </w:p>
        </w:tc>
      </w:tr>
      <w:tr>
        <w:tblPrEx>
          <w:tblCellMar>
            <w:top w:w="0" w:type="dxa"/>
            <w:left w:w="0" w:type="dxa"/>
            <w:bottom w:w="0" w:type="dxa"/>
            <w:right w:w="0" w:type="dxa"/>
          </w:tblCellMar>
        </w:tblPrEx>
        <w:trPr>
          <w:trHeight w:val="156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ascii="宋体" w:hAnsi="宋体" w:eastAsia="宋体"/>
                <w:lang w:val="en-US" w:eastAsia="zh-CN"/>
              </w:rPr>
              <w:t>9</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ind w:firstLine="0" w:firstLineChars="0"/>
              <w:jc w:val="center"/>
              <w:rPr>
                <w:rFonts w:hint="eastAsia" w:ascii="宋体" w:hAnsi="宋体" w:eastAsia="宋体" w:cs="Times New Roman"/>
                <w:spacing w:val="10"/>
                <w:kern w:val="0"/>
                <w:sz w:val="21"/>
                <w:szCs w:val="24"/>
                <w:lang w:val="en-US" w:eastAsia="zh-CN" w:bidi="ar-SA"/>
              </w:rPr>
            </w:pPr>
            <w:r>
              <w:rPr>
                <w:rFonts w:hint="eastAsia"/>
                <w:lang w:val="en-US" w:eastAsia="zh-CN"/>
              </w:rPr>
              <w:t>消防工程造价法律法规与标准规范</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(1)《建筑法》中与消防工程相关的条款</w:t>
            </w:r>
          </w:p>
          <w:p>
            <w:pPr>
              <w:pStyle w:val="2"/>
              <w:numPr>
                <w:ilvl w:val="0"/>
                <w:numId w:val="0"/>
              </w:numPr>
              <w:jc w:val="left"/>
              <w:rPr>
                <w:rFonts w:hint="default"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(2)《中华人民共和国消防法》的核心内容</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(3)建筑物在节能改造过程中必须保持的消防安全性能</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(1)在具体项目中识别并应对可能涉及的法律风险，确保消防工程造价的合法性和合规性</w:t>
            </w:r>
          </w:p>
          <w:p>
            <w:pPr>
              <w:pStyle w:val="2"/>
              <w:numPr>
                <w:ilvl w:val="0"/>
                <w:numId w:val="0"/>
              </w:numPr>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(2)将建筑节能与消防安全相结合，在保障消防安全的前提下实现建筑节能目标</w:t>
            </w:r>
          </w:p>
          <w:p>
            <w:pPr>
              <w:pStyle w:val="2"/>
              <w:numPr>
                <w:ilvl w:val="0"/>
                <w:numId w:val="0"/>
              </w:numPr>
              <w:ind w:left="0" w:leftChars="0" w:firstLine="0" w:firstLineChars="0"/>
              <w:jc w:val="left"/>
              <w:rPr>
                <w:rFonts w:hint="eastAsia" w:ascii="宋体" w:hAnsi="宋体" w:eastAsia="宋体" w:cs="Times New Roman"/>
                <w:spacing w:val="10"/>
                <w:kern w:val="0"/>
                <w:sz w:val="21"/>
                <w:szCs w:val="24"/>
                <w:lang w:val="en-US" w:eastAsia="zh-CN" w:bidi="ar-SA"/>
              </w:rPr>
            </w:pPr>
            <w:r>
              <w:rPr>
                <w:rFonts w:hint="eastAsia" w:ascii="宋体" w:hAnsi="宋体" w:eastAsia="宋体" w:cs="Times New Roman"/>
                <w:spacing w:val="10"/>
                <w:kern w:val="0"/>
                <w:sz w:val="21"/>
                <w:szCs w:val="24"/>
                <w:lang w:val="en-US" w:eastAsia="zh-CN" w:bidi="ar-SA"/>
              </w:rPr>
              <w:t>(3)根据具体项目的实际情况，灵活运用消防工程标准规范解决消防工程造价中的实际问题</w:t>
            </w: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6" w:firstLineChars="200"/>
        <w:rPr>
          <w:rFonts w:ascii="宋体" w:hAnsi="宋体" w:cs="宋体"/>
          <w:bCs/>
          <w:color w:val="000000"/>
          <w:kern w:val="0"/>
          <w:szCs w:val="21"/>
        </w:rPr>
      </w:pPr>
      <w:r>
        <w:rPr>
          <w:rFonts w:hint="eastAsia" w:ascii="宋体" w:hAnsi="宋体" w:cs="宋体"/>
          <w:bCs/>
          <w:color w:val="000000"/>
          <w:kern w:val="0"/>
          <w:szCs w:val="21"/>
        </w:rPr>
        <w:t>（一）教材编写与使用选择</w:t>
      </w:r>
    </w:p>
    <w:p>
      <w:pPr>
        <w:keepNext w:val="0"/>
        <w:keepLines w:val="0"/>
        <w:widowControl/>
        <w:suppressLineNumbers w:val="0"/>
        <w:jc w:val="left"/>
        <w:rPr>
          <w:rFonts w:hint="eastAsia"/>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选用“</w:t>
      </w:r>
      <w:r>
        <w:rPr>
          <w:rFonts w:hint="eastAsia"/>
          <w:color w:val="000000" w:themeColor="text1"/>
          <w14:textFill>
            <w14:solidFill>
              <w14:schemeClr w14:val="tx1"/>
            </w14:solidFill>
          </w14:textFill>
        </w:rPr>
        <w:t xml:space="preserve">十四五”职业教育国家规划教材 </w:t>
      </w:r>
      <w:r>
        <w:rPr>
          <w:rFonts w:hint="eastAsia"/>
          <w:color w:val="000000" w:themeColor="text1"/>
          <w:lang w:val="en-US" w:eastAsia="zh-CN"/>
          <w14:textFill>
            <w14:solidFill>
              <w14:schemeClr w14:val="tx1"/>
            </w14:solidFill>
          </w14:textFill>
        </w:rPr>
        <w:t>徐志嫱、徐慧、李梅、刘维</w:t>
      </w:r>
      <w:r>
        <w:rPr>
          <w:rFonts w:hint="eastAsia"/>
          <w:color w:val="000000" w:themeColor="text1"/>
          <w14:textFill>
            <w14:solidFill>
              <w14:schemeClr w14:val="tx1"/>
            </w14:solidFill>
          </w14:textFill>
        </w:rPr>
        <w:t xml:space="preserve">编. </w:t>
      </w:r>
      <w:r>
        <w:rPr>
          <w:rFonts w:hint="eastAsia"/>
          <w:color w:val="000000" w:themeColor="text1"/>
          <w:lang w:val="en-US" w:eastAsia="zh-CN"/>
          <w14:textFill>
            <w14:solidFill>
              <w14:schemeClr w14:val="tx1"/>
            </w14:solidFill>
          </w14:textFill>
        </w:rPr>
        <w:t>消防工程造价</w:t>
      </w:r>
      <w:r>
        <w:rPr>
          <w:rFonts w:hint="eastAsia"/>
          <w:color w:val="000000" w:themeColor="text1"/>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北京</w:t>
      </w:r>
      <w:r>
        <w:rPr>
          <w:rFonts w:hint="eastAsia"/>
          <w:color w:val="000000" w:themeColor="text1"/>
          <w14:textFill>
            <w14:solidFill>
              <w14:schemeClr w14:val="tx1"/>
            </w14:solidFill>
          </w14:textFill>
        </w:rPr>
        <w:t>：</w:t>
      </w:r>
      <w:r>
        <w:rPr>
          <w:rFonts w:hint="eastAsia"/>
          <w:color w:val="000000" w:themeColor="text1"/>
          <w:lang w:val="en-US" w:eastAsia="zh-CN"/>
          <w14:textFill>
            <w14:solidFill>
              <w14:schemeClr w14:val="tx1"/>
            </w14:solidFill>
          </w14:textFill>
        </w:rPr>
        <w:t>中国建筑工业</w:t>
      </w:r>
      <w:r>
        <w:rPr>
          <w:rFonts w:hint="eastAsia"/>
          <w:color w:val="000000" w:themeColor="text1"/>
          <w14:textFill>
            <w14:solidFill>
              <w14:schemeClr w14:val="tx1"/>
            </w14:solidFill>
          </w14:textFill>
        </w:rPr>
        <w:t>出版社, 202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.0</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w:t>
      </w:r>
      <w:bookmarkStart w:id="13" w:name="_GoBack"/>
      <w:bookmarkEnd w:id="13"/>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 xml:space="preserve">（2）问题-探究式： 教师抛出课程案例， </w:t>
      </w:r>
      <w:r>
        <w:rPr>
          <w:rFonts w:hint="eastAsia"/>
          <w:lang w:val="en-US" w:eastAsia="zh-CN"/>
        </w:rPr>
        <w:t>以建筑消防技术问题</w:t>
      </w:r>
      <w:r>
        <w:rPr>
          <w:rFonts w:hint="eastAsia"/>
        </w:rPr>
        <w:t>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p>
    <w:p>
      <w:pPr>
        <w:ind w:firstLine="454"/>
      </w:pPr>
      <w:r>
        <w:rPr>
          <w:rFonts w:hint="eastAsia"/>
        </w:rPr>
        <w:t>通过浏览网络精品课程，更有针对性地学习自己感兴趣的内容。</w:t>
      </w:r>
    </w:p>
    <w:p>
      <w:pPr>
        <w:numPr>
          <w:ilvl w:val="0"/>
          <w:numId w:val="1"/>
        </w:numPr>
        <w:ind w:firstLine="454"/>
        <w:rPr>
          <w:rFonts w:hint="default"/>
          <w:color w:val="000000" w:themeColor="text1"/>
          <w:lang w:val="en-US" w:eastAsia="zh-CN"/>
          <w14:textFill>
            <w14:solidFill>
              <w14:schemeClr w14:val="tx1"/>
            </w14:solidFill>
          </w14:textFill>
        </w:rPr>
      </w:pPr>
      <w:r>
        <w:rPr>
          <w:rFonts w:hint="eastAsia"/>
          <w:color w:val="000000" w:themeColor="text1"/>
          <w14:textFill>
            <w14:solidFill>
              <w14:schemeClr w14:val="tx1"/>
            </w14:solidFill>
          </w14:textFill>
        </w:rPr>
        <w:t>中国大学 MOOC：</w:t>
      </w:r>
      <w:r>
        <w:rPr>
          <w:rFonts w:hint="eastAsia"/>
          <w:color w:val="000000" w:themeColor="text1"/>
          <w:lang w:val="en-US" w:eastAsia="zh-CN"/>
          <w14:textFill>
            <w14:solidFill>
              <w14:schemeClr w14:val="tx1"/>
            </w14:solidFill>
          </w14:textFill>
        </w:rPr>
        <w:t xml:space="preserve">工程造价管理  </w:t>
      </w:r>
    </w:p>
    <w:p>
      <w:pPr>
        <w:numPr>
          <w:ilvl w:val="0"/>
          <w:numId w:val="0"/>
        </w:numPr>
        <w:ind w:firstLine="456" w:firstLineChars="20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fldChar w:fldCharType="begin"/>
      </w:r>
      <w:r>
        <w:rPr>
          <w:rFonts w:hint="eastAsia" w:ascii="宋体" w:hAnsi="宋体" w:eastAsia="宋体"/>
          <w:color w:val="000000" w:themeColor="text1"/>
          <w14:textFill>
            <w14:solidFill>
              <w14:schemeClr w14:val="tx1"/>
            </w14:solidFill>
          </w14:textFill>
        </w:rPr>
        <w:instrText xml:space="preserve"> HYPERLINK "https://www.icourse163.org/course/HUEL-1003367024" </w:instrText>
      </w:r>
      <w:r>
        <w:rPr>
          <w:rFonts w:hint="eastAsia" w:ascii="宋体" w:hAnsi="宋体" w:eastAsia="宋体"/>
          <w:color w:val="000000" w:themeColor="text1"/>
          <w14:textFill>
            <w14:solidFill>
              <w14:schemeClr w14:val="tx1"/>
            </w14:solidFill>
          </w14:textFill>
        </w:rPr>
        <w:fldChar w:fldCharType="separate"/>
      </w:r>
      <w:r>
        <w:rPr>
          <w:rFonts w:hint="eastAsia" w:ascii="宋体" w:hAnsi="宋体" w:eastAsia="宋体"/>
          <w:color w:val="000000" w:themeColor="text1"/>
          <w14:textFill>
            <w14:solidFill>
              <w14:schemeClr w14:val="tx1"/>
            </w14:solidFill>
          </w14:textFill>
        </w:rPr>
        <w:t>https://www.icourse163.org/course/HUEL-1003367024</w:t>
      </w:r>
      <w:r>
        <w:rPr>
          <w:rFonts w:hint="eastAsia" w:ascii="宋体" w:hAnsi="宋体" w:eastAsia="宋体"/>
          <w:color w:val="000000" w:themeColor="text1"/>
          <w14:textFill>
            <w14:solidFill>
              <w14:schemeClr w14:val="tx1"/>
            </w14:solidFill>
          </w14:textFill>
        </w:rPr>
        <w:fldChar w:fldCharType="end"/>
      </w:r>
    </w:p>
    <w:p>
      <w:pPr>
        <w:numPr>
          <w:ilvl w:val="0"/>
          <w:numId w:val="0"/>
        </w:numPr>
        <w:ind w:firstLine="456"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14:textFill>
            <w14:solidFill>
              <w14:schemeClr w14:val="tx1"/>
            </w14:solidFill>
          </w14:textFill>
        </w:rPr>
        <w:t>2.中国大学 MOOC：</w:t>
      </w:r>
      <w:r>
        <w:rPr>
          <w:rFonts w:hint="eastAsia"/>
          <w:color w:val="000000" w:themeColor="text1"/>
          <w:lang w:val="en-US" w:eastAsia="zh-CN"/>
          <w14:textFill>
            <w14:solidFill>
              <w14:schemeClr w14:val="tx1"/>
            </w14:solidFill>
          </w14:textFill>
        </w:rPr>
        <w:t>工程造价</w:t>
      </w:r>
      <w:r>
        <w:rPr>
          <w:rFonts w:hint="eastAsia" w:ascii="宋体" w:hAnsi="宋体" w:eastAsia="宋体"/>
          <w:color w:val="000000" w:themeColor="text1"/>
          <w:lang w:val="en-US" w:eastAsia="zh-CN"/>
          <w14:textFill>
            <w14:solidFill>
              <w14:schemeClr w14:val="tx1"/>
            </w14:solidFill>
          </w14:textFill>
        </w:rPr>
        <w:t xml:space="preserve">   </w:t>
      </w:r>
    </w:p>
    <w:p>
      <w:pPr>
        <w:numPr>
          <w:ilvl w:val="0"/>
          <w:numId w:val="0"/>
        </w:numPr>
        <w:ind w:firstLine="456" w:firstLineChars="200"/>
        <w:rPr>
          <w:rFonts w:hint="eastAsia" w:ascii="宋体" w:hAnsi="宋体" w:eastAsia="宋体"/>
          <w:color w:val="000000" w:themeColor="text1"/>
          <w:lang w:val="en-US" w:eastAsia="zh-CN"/>
          <w14:textFill>
            <w14:solidFill>
              <w14:schemeClr w14:val="tx1"/>
            </w14:solidFill>
          </w14:textFill>
        </w:rPr>
      </w:pPr>
      <w:bookmarkStart w:id="12" w:name="_Toc144476175"/>
      <w:r>
        <w:rPr>
          <w:rFonts w:hint="eastAsia" w:ascii="宋体" w:hAnsi="宋体" w:eastAsia="宋体"/>
          <w:color w:val="000000" w:themeColor="text1"/>
          <w:lang w:val="en-US" w:eastAsia="zh-CN"/>
          <w14:textFill>
            <w14:solidFill>
              <w14:schemeClr w14:val="tx1"/>
            </w14:solidFill>
          </w14:textFill>
        </w:rPr>
        <w:fldChar w:fldCharType="begin"/>
      </w:r>
      <w:r>
        <w:rPr>
          <w:rFonts w:hint="eastAsia" w:ascii="宋体" w:hAnsi="宋体" w:eastAsia="宋体"/>
          <w:color w:val="000000" w:themeColor="text1"/>
          <w:lang w:val="en-US" w:eastAsia="zh-CN"/>
          <w14:textFill>
            <w14:solidFill>
              <w14:schemeClr w14:val="tx1"/>
            </w14:solidFill>
          </w14:textFill>
        </w:rPr>
        <w:instrText xml:space="preserve"> HYPERLINK "https://www.icourse163.org/course/TONGJI-1205720804" </w:instrText>
      </w:r>
      <w:r>
        <w:rPr>
          <w:rFonts w:hint="eastAsia" w:ascii="宋体" w:hAnsi="宋体" w:eastAsia="宋体"/>
          <w:color w:val="000000" w:themeColor="text1"/>
          <w:lang w:val="en-US" w:eastAsia="zh-CN"/>
          <w14:textFill>
            <w14:solidFill>
              <w14:schemeClr w14:val="tx1"/>
            </w14:solidFill>
          </w14:textFill>
        </w:rPr>
        <w:fldChar w:fldCharType="separate"/>
      </w:r>
      <w:r>
        <w:rPr>
          <w:rFonts w:hint="eastAsia" w:ascii="宋体" w:hAnsi="宋体" w:eastAsia="宋体"/>
          <w:color w:val="000000" w:themeColor="text1"/>
          <w:lang w:val="en-US" w:eastAsia="zh-CN"/>
          <w14:textFill>
            <w14:solidFill>
              <w14:schemeClr w14:val="tx1"/>
            </w14:solidFill>
          </w14:textFill>
        </w:rPr>
        <w:t>https://www.icourse163.org/course/TONGJI-1205720804</w:t>
      </w:r>
      <w:r>
        <w:rPr>
          <w:rFonts w:hint="eastAsia" w:ascii="宋体" w:hAnsi="宋体" w:eastAsia="宋体"/>
          <w:color w:val="000000" w:themeColor="text1"/>
          <w:lang w:val="en-US" w:eastAsia="zh-CN"/>
          <w14:textFill>
            <w14:solidFill>
              <w14:schemeClr w14:val="tx1"/>
            </w14:solidFill>
          </w14:textFill>
        </w:rPr>
        <w:fldChar w:fldCharType="end"/>
      </w:r>
    </w:p>
    <w:p>
      <w:pPr>
        <w:numPr>
          <w:ilvl w:val="0"/>
          <w:numId w:val="0"/>
        </w:numPr>
        <w:ind w:firstLine="456" w:firstLineChars="200"/>
        <w:rPr>
          <w:rFonts w:hint="default"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t>3.</w:t>
      </w:r>
      <w:r>
        <w:rPr>
          <w:rFonts w:hint="eastAsia" w:ascii="宋体" w:hAnsi="宋体" w:eastAsia="宋体"/>
          <w:color w:val="000000" w:themeColor="text1"/>
          <w14:textFill>
            <w14:solidFill>
              <w14:schemeClr w14:val="tx1"/>
            </w14:solidFill>
          </w14:textFill>
        </w:rPr>
        <w:t>中国大学 MOOC</w:t>
      </w:r>
      <w:r>
        <w:rPr>
          <w:rFonts w:hint="eastAsia" w:ascii="宋体" w:hAnsi="宋体" w:eastAsia="宋体"/>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建筑消防系统</w:t>
      </w:r>
      <w:r>
        <w:rPr>
          <w:rFonts w:hint="eastAsia" w:ascii="宋体" w:hAnsi="宋体" w:eastAsia="宋体"/>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职业教育课程</w:t>
      </w:r>
    </w:p>
    <w:p>
      <w:pPr>
        <w:numPr>
          <w:ilvl w:val="0"/>
          <w:numId w:val="0"/>
        </w:numPr>
        <w:ind w:firstLine="456" w:firstLineChars="200"/>
        <w:rPr>
          <w:rFonts w:hint="eastAsia" w:ascii="宋体" w:hAnsi="宋体" w:eastAsia="宋体"/>
          <w:color w:val="000000" w:themeColor="text1"/>
          <w:lang w:val="en-US" w:eastAsia="zh-CN"/>
          <w14:textFill>
            <w14:solidFill>
              <w14:schemeClr w14:val="tx1"/>
            </w14:solidFill>
          </w14:textFill>
        </w:rPr>
      </w:pPr>
      <w:r>
        <w:rPr>
          <w:rFonts w:hint="eastAsia" w:ascii="宋体" w:hAnsi="宋体" w:eastAsia="宋体"/>
          <w:color w:val="000000" w:themeColor="text1"/>
          <w:lang w:val="en-US" w:eastAsia="zh-CN"/>
          <w14:textFill>
            <w14:solidFill>
              <w14:schemeClr w14:val="tx1"/>
            </w14:solidFill>
          </w14:textFill>
        </w:rPr>
        <w:fldChar w:fldCharType="begin"/>
      </w:r>
      <w:r>
        <w:rPr>
          <w:rFonts w:hint="eastAsia" w:ascii="宋体" w:hAnsi="宋体" w:eastAsia="宋体"/>
          <w:color w:val="000000" w:themeColor="text1"/>
          <w:lang w:val="en-US" w:eastAsia="zh-CN"/>
          <w14:textFill>
            <w14:solidFill>
              <w14:schemeClr w14:val="tx1"/>
            </w14:solidFill>
          </w14:textFill>
        </w:rPr>
        <w:instrText xml:space="preserve"> HYPERLINK "https://www.icourse163.org/course/CQVIE-1460909202" </w:instrText>
      </w:r>
      <w:r>
        <w:rPr>
          <w:rFonts w:hint="eastAsia" w:ascii="宋体" w:hAnsi="宋体" w:eastAsia="宋体"/>
          <w:color w:val="000000" w:themeColor="text1"/>
          <w:lang w:val="en-US" w:eastAsia="zh-CN"/>
          <w14:textFill>
            <w14:solidFill>
              <w14:schemeClr w14:val="tx1"/>
            </w14:solidFill>
          </w14:textFill>
        </w:rPr>
        <w:fldChar w:fldCharType="separate"/>
      </w:r>
      <w:r>
        <w:rPr>
          <w:rFonts w:hint="eastAsia" w:ascii="宋体" w:hAnsi="宋体" w:eastAsia="宋体"/>
          <w:color w:val="000000" w:themeColor="text1"/>
          <w:lang w:val="en-US" w:eastAsia="zh-CN"/>
          <w14:textFill>
            <w14:solidFill>
              <w14:schemeClr w14:val="tx1"/>
            </w14:solidFill>
          </w14:textFill>
        </w:rPr>
        <w:t>https://www.icourse163.org/course/CQVIE-1460909202</w:t>
      </w:r>
      <w:r>
        <w:rPr>
          <w:rFonts w:hint="eastAsia" w:ascii="宋体" w:hAnsi="宋体" w:eastAsia="宋体"/>
          <w:color w:val="000000" w:themeColor="text1"/>
          <w:lang w:val="en-US" w:eastAsia="zh-CN"/>
          <w14:textFill>
            <w14:solidFill>
              <w14:schemeClr w14:val="tx1"/>
            </w14:solidFill>
          </w14:textFill>
        </w:rPr>
        <w:fldChar w:fldCharType="end"/>
      </w:r>
    </w:p>
    <w:p>
      <w:pPr>
        <w:pStyle w:val="2"/>
        <w:keepNext w:val="0"/>
        <w:keepLines w:val="0"/>
        <w:pageBreakBefore w:val="0"/>
        <w:widowControl w:val="0"/>
        <w:kinsoku/>
        <w:wordWrap/>
        <w:overflowPunct/>
        <w:topLinePunct w:val="0"/>
        <w:autoSpaceDE/>
        <w:autoSpaceDN/>
        <w:bidi w:val="0"/>
        <w:adjustRightInd/>
        <w:snapToGrid/>
        <w:ind w:firstLine="496" w:firstLineChars="200"/>
        <w:textAlignment w:val="auto"/>
        <w:rPr>
          <w:rFonts w:hint="eastAsia"/>
          <w:sz w:val="24"/>
          <w:szCs w:val="24"/>
          <w:lang w:val="en-US" w:eastAsia="zh-CN"/>
        </w:rPr>
      </w:pPr>
      <w:r>
        <w:rPr>
          <w:rFonts w:hint="eastAsia"/>
          <w:sz w:val="24"/>
          <w:szCs w:val="24"/>
          <w:lang w:val="en-US" w:eastAsia="zh-CN"/>
        </w:rPr>
        <w:t>4.智慧职教：建筑消防工程</w:t>
      </w:r>
    </w:p>
    <w:p>
      <w:pPr>
        <w:pStyle w:val="2"/>
        <w:numPr>
          <w:ilvl w:val="0"/>
          <w:numId w:val="0"/>
        </w:numPr>
        <w:ind w:left="474" w:leftChars="0"/>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pPr>
      <w:r>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begin"/>
      </w:r>
      <w:r>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instrText xml:space="preserve"> HYPERLINK "https://www.icve.com.cn/portal_new/courseinfo/courseinfo.html?courseid=ua5aj" </w:instrText>
      </w:r>
      <w:r>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separate"/>
      </w:r>
      <w:r>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t>https://www.icve.com.cn/portal_new/courseinfo/courseinfo.html?courseid=ua5aj</w:t>
      </w:r>
      <w:r>
        <w:rPr>
          <w:rFonts w:hint="default" w:ascii="宋体" w:hAnsi="宋体" w:eastAsia="宋体" w:cs="Times New Roman"/>
          <w:color w:val="000000" w:themeColor="text1"/>
          <w:spacing w:val="0"/>
          <w:kern w:val="2"/>
          <w:sz w:val="24"/>
          <w:szCs w:val="24"/>
          <w:lang w:val="en-US" w:eastAsia="zh-CN" w:bidi="ar-SA"/>
          <w14:textFill>
            <w14:solidFill>
              <w14:schemeClr w14:val="tx1"/>
            </w14:solidFill>
          </w14:textFill>
        </w:rPr>
        <w:fldChar w:fldCharType="end"/>
      </w:r>
    </w:p>
    <w:p>
      <w:pPr>
        <w:pStyle w:val="2"/>
        <w:keepNext w:val="0"/>
        <w:keepLines w:val="0"/>
        <w:pageBreakBefore w:val="0"/>
        <w:widowControl w:val="0"/>
        <w:kinsoku/>
        <w:wordWrap/>
        <w:overflowPunct/>
        <w:topLinePunct w:val="0"/>
        <w:autoSpaceDE/>
        <w:autoSpaceDN/>
        <w:bidi w:val="0"/>
        <w:adjustRightInd/>
        <w:snapToGrid/>
        <w:ind w:firstLine="496" w:firstLineChars="200"/>
        <w:textAlignment w:val="auto"/>
        <w:rPr>
          <w:rFonts w:hint="eastAsia" w:ascii="宋体" w:hAnsi="宋体" w:eastAsia="宋体"/>
          <w:sz w:val="24"/>
          <w:szCs w:val="24"/>
          <w:lang w:val="en-US" w:eastAsia="zh-CN"/>
        </w:rPr>
      </w:pPr>
      <w:r>
        <w:rPr>
          <w:rFonts w:hint="eastAsia" w:ascii="宋体" w:hAnsi="宋体" w:eastAsia="宋体"/>
          <w:sz w:val="24"/>
          <w:szCs w:val="24"/>
          <w:lang w:val="en-US" w:eastAsia="zh-CN"/>
        </w:rPr>
        <w:t>5.智慧职教：消防工程设计与施工</w:t>
      </w:r>
    </w:p>
    <w:p>
      <w:pPr>
        <w:pStyle w:val="2"/>
        <w:numPr>
          <w:ilvl w:val="0"/>
          <w:numId w:val="0"/>
        </w:numPr>
        <w:ind w:left="474" w:leftChars="0"/>
        <w:rPr>
          <w:rFonts w:hint="default"/>
          <w:sz w:val="24"/>
          <w:szCs w:val="24"/>
          <w:lang w:val="en-US" w:eastAsia="zh-CN"/>
        </w:rPr>
      </w:pPr>
      <w:r>
        <w:rPr>
          <w:rFonts w:hint="default"/>
          <w:sz w:val="24"/>
          <w:szCs w:val="24"/>
          <w:lang w:val="en-US" w:eastAsia="zh-CN"/>
        </w:rPr>
        <w:t>https://vocational.smartedu.cn/details/index.html?courseId=bf5e4c182e9d40a39</w:t>
      </w:r>
    </w:p>
    <w:p>
      <w:pPr>
        <w:numPr>
          <w:ilvl w:val="0"/>
          <w:numId w:val="0"/>
        </w:numPr>
        <w:ind w:firstLine="456" w:firstLineChars="200"/>
        <w:rPr>
          <w:rFonts w:hint="eastAsia" w:ascii="宋体" w:hAnsi="宋体" w:eastAsia="宋体"/>
          <w:color w:val="000000" w:themeColor="text1"/>
          <w14:textFill>
            <w14:solidFill>
              <w14:schemeClr w14:val="tx1"/>
            </w14:solidFill>
          </w14:textFill>
        </w:rPr>
      </w:pPr>
      <w:r>
        <w:rPr>
          <w:rFonts w:hint="eastAsia" w:ascii="宋体" w:hAnsi="宋体" w:eastAsia="宋体"/>
          <w:color w:val="000000" w:themeColor="text1"/>
          <w14:textFill>
            <w14:solidFill>
              <w14:schemeClr w14:val="tx1"/>
            </w14:solidFill>
          </w14:textFill>
        </w:rPr>
        <w:t>八、编制说明</w:t>
      </w:r>
      <w:bookmarkEnd w:id="12"/>
    </w:p>
    <w:p>
      <w:pPr>
        <w:ind w:firstLine="454"/>
      </w:pPr>
      <w:r>
        <w:rPr>
          <w:rFonts w:hint="eastAsia"/>
        </w:rPr>
        <w:t>编写人：</w:t>
      </w:r>
      <w:r>
        <w:rPr>
          <w:rFonts w:hint="eastAsia"/>
          <w:lang w:val="en-US" w:eastAsia="zh-CN"/>
        </w:rPr>
        <w:t>赵雅琪</w:t>
      </w:r>
      <w:r>
        <w:rPr>
          <w:rFonts w:hint="eastAsia"/>
        </w:rPr>
        <w:t xml:space="preserve">  </w:t>
      </w:r>
      <w:r>
        <w:rPr>
          <w:rFonts w:hint="eastAsia"/>
          <w:lang w:val="en-US" w:eastAsia="zh-CN"/>
        </w:rPr>
        <w:t>助教</w:t>
      </w:r>
      <w:r>
        <w:rPr>
          <w:rFonts w:hint="eastAsia"/>
        </w:rPr>
        <w:t xml:space="preserve">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w:t>
      </w:r>
      <w:r>
        <w:rPr>
          <w:rFonts w:hint="eastAsia"/>
          <w:lang w:val="en-US" w:eastAsia="zh-CN"/>
        </w:rPr>
        <w:t>4</w:t>
      </w:r>
      <w:r>
        <w:rPr>
          <w:rFonts w:hint="eastAsia"/>
        </w:rPr>
        <w:t>年</w:t>
      </w:r>
      <w:r>
        <w:rPr>
          <w:rFonts w:hint="eastAsia"/>
          <w:lang w:val="en-US" w:eastAsia="zh-CN"/>
        </w:rPr>
        <w:t>9</w:t>
      </w:r>
      <w:r>
        <w:rPr>
          <w:rFonts w:hint="eastAsia"/>
        </w:rPr>
        <w:t>月起执行。</w:t>
      </w:r>
    </w:p>
    <w:sectPr>
      <w:headerReference r:id="rId5" w:type="default"/>
      <w:footerReference r:id="rId6" w:type="default"/>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宋体"/>
    <w:panose1 w:val="020B0400000000000000"/>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- 2 -</w:t>
                    </w:r>
                    <w:r>
                      <w:fldChar w:fldCharType="end"/>
                    </w:r>
                  </w:p>
                </w:txbxContent>
              </v:textbox>
            </v:shape>
          </w:pict>
        </mc:Fallback>
      </mc:AlternateContent>
    </w:r>
    <w:r>
      <w:rPr>
        <w:rFonts w:hint="eastAsi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F4EEA8"/>
    <w:multiLevelType w:val="singleLevel"/>
    <w:tmpl w:val="17F4EEA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471F"/>
    <w:rsid w:val="000213D4"/>
    <w:rsid w:val="0002203E"/>
    <w:rsid w:val="0003203F"/>
    <w:rsid w:val="0006073E"/>
    <w:rsid w:val="0006761E"/>
    <w:rsid w:val="00076329"/>
    <w:rsid w:val="000A2A3A"/>
    <w:rsid w:val="000C59C8"/>
    <w:rsid w:val="000F68D6"/>
    <w:rsid w:val="00112D50"/>
    <w:rsid w:val="00140607"/>
    <w:rsid w:val="00154577"/>
    <w:rsid w:val="001605F2"/>
    <w:rsid w:val="0016213B"/>
    <w:rsid w:val="001A0165"/>
    <w:rsid w:val="001A21A8"/>
    <w:rsid w:val="001B2607"/>
    <w:rsid w:val="001D0C30"/>
    <w:rsid w:val="0024382E"/>
    <w:rsid w:val="00272657"/>
    <w:rsid w:val="002762C4"/>
    <w:rsid w:val="00280CD0"/>
    <w:rsid w:val="002B3CEB"/>
    <w:rsid w:val="002D24D0"/>
    <w:rsid w:val="0030317C"/>
    <w:rsid w:val="0030335B"/>
    <w:rsid w:val="00305FC3"/>
    <w:rsid w:val="003661E4"/>
    <w:rsid w:val="00367EF1"/>
    <w:rsid w:val="00377C52"/>
    <w:rsid w:val="00386BCA"/>
    <w:rsid w:val="003E4465"/>
    <w:rsid w:val="004047CD"/>
    <w:rsid w:val="004109F2"/>
    <w:rsid w:val="00424A97"/>
    <w:rsid w:val="00437DC1"/>
    <w:rsid w:val="004401CF"/>
    <w:rsid w:val="00443189"/>
    <w:rsid w:val="00450A96"/>
    <w:rsid w:val="004620B2"/>
    <w:rsid w:val="00476338"/>
    <w:rsid w:val="00484FC9"/>
    <w:rsid w:val="004A0808"/>
    <w:rsid w:val="004C21BE"/>
    <w:rsid w:val="004D2559"/>
    <w:rsid w:val="00516EE0"/>
    <w:rsid w:val="005278A0"/>
    <w:rsid w:val="00527FF0"/>
    <w:rsid w:val="005445A8"/>
    <w:rsid w:val="005515E3"/>
    <w:rsid w:val="00586F4E"/>
    <w:rsid w:val="00593F9E"/>
    <w:rsid w:val="005B363F"/>
    <w:rsid w:val="005C11A9"/>
    <w:rsid w:val="006068BD"/>
    <w:rsid w:val="00640410"/>
    <w:rsid w:val="00642EA4"/>
    <w:rsid w:val="00650DA2"/>
    <w:rsid w:val="00652E53"/>
    <w:rsid w:val="00666F7E"/>
    <w:rsid w:val="00667C77"/>
    <w:rsid w:val="006A4417"/>
    <w:rsid w:val="006E577D"/>
    <w:rsid w:val="006F7C3B"/>
    <w:rsid w:val="007013D1"/>
    <w:rsid w:val="0070764A"/>
    <w:rsid w:val="00730939"/>
    <w:rsid w:val="00744604"/>
    <w:rsid w:val="00767A30"/>
    <w:rsid w:val="007740DF"/>
    <w:rsid w:val="00783230"/>
    <w:rsid w:val="00787FF9"/>
    <w:rsid w:val="00794356"/>
    <w:rsid w:val="007E76E2"/>
    <w:rsid w:val="00803FAC"/>
    <w:rsid w:val="00855D42"/>
    <w:rsid w:val="008A05DD"/>
    <w:rsid w:val="008A52C2"/>
    <w:rsid w:val="008D3526"/>
    <w:rsid w:val="008E3735"/>
    <w:rsid w:val="009056EE"/>
    <w:rsid w:val="00910723"/>
    <w:rsid w:val="0094579E"/>
    <w:rsid w:val="00953D06"/>
    <w:rsid w:val="009A3A54"/>
    <w:rsid w:val="00A5511C"/>
    <w:rsid w:val="00A72B2D"/>
    <w:rsid w:val="00A72F24"/>
    <w:rsid w:val="00A87CF2"/>
    <w:rsid w:val="00AA52B3"/>
    <w:rsid w:val="00AC4188"/>
    <w:rsid w:val="00AD54F2"/>
    <w:rsid w:val="00AF2D48"/>
    <w:rsid w:val="00B05296"/>
    <w:rsid w:val="00B06132"/>
    <w:rsid w:val="00B375E3"/>
    <w:rsid w:val="00B553DC"/>
    <w:rsid w:val="00B6377E"/>
    <w:rsid w:val="00B678D7"/>
    <w:rsid w:val="00BA5AF6"/>
    <w:rsid w:val="00BF4DCF"/>
    <w:rsid w:val="00C01AA7"/>
    <w:rsid w:val="00C16C06"/>
    <w:rsid w:val="00C343A1"/>
    <w:rsid w:val="00C464B5"/>
    <w:rsid w:val="00C47CBA"/>
    <w:rsid w:val="00C81C77"/>
    <w:rsid w:val="00C96182"/>
    <w:rsid w:val="00CB7BAF"/>
    <w:rsid w:val="00CD38A8"/>
    <w:rsid w:val="00D2384E"/>
    <w:rsid w:val="00D36D6F"/>
    <w:rsid w:val="00D47FB9"/>
    <w:rsid w:val="00D74674"/>
    <w:rsid w:val="00D85D26"/>
    <w:rsid w:val="00D865F7"/>
    <w:rsid w:val="00D979C4"/>
    <w:rsid w:val="00DF0286"/>
    <w:rsid w:val="00DF4B58"/>
    <w:rsid w:val="00E06831"/>
    <w:rsid w:val="00E209B2"/>
    <w:rsid w:val="00E543C6"/>
    <w:rsid w:val="00E6193F"/>
    <w:rsid w:val="00E73ECA"/>
    <w:rsid w:val="00E745E7"/>
    <w:rsid w:val="00E954D8"/>
    <w:rsid w:val="00E967F2"/>
    <w:rsid w:val="00EB3951"/>
    <w:rsid w:val="00EC269F"/>
    <w:rsid w:val="00EC3142"/>
    <w:rsid w:val="00EC787E"/>
    <w:rsid w:val="00EF7E32"/>
    <w:rsid w:val="00F41D59"/>
    <w:rsid w:val="00F76EB2"/>
    <w:rsid w:val="00F921FC"/>
    <w:rsid w:val="00FA381E"/>
    <w:rsid w:val="00FA63B8"/>
    <w:rsid w:val="00FB550C"/>
    <w:rsid w:val="00FC102B"/>
    <w:rsid w:val="00FC13D9"/>
    <w:rsid w:val="00FC4C2B"/>
    <w:rsid w:val="00FD4F8E"/>
    <w:rsid w:val="00FD6F47"/>
    <w:rsid w:val="01065189"/>
    <w:rsid w:val="021F4265"/>
    <w:rsid w:val="023A13DD"/>
    <w:rsid w:val="03B029CE"/>
    <w:rsid w:val="04275653"/>
    <w:rsid w:val="04B844FD"/>
    <w:rsid w:val="04F47CC8"/>
    <w:rsid w:val="077F1302"/>
    <w:rsid w:val="07BB058C"/>
    <w:rsid w:val="08566507"/>
    <w:rsid w:val="08D35DAA"/>
    <w:rsid w:val="09DC2A3C"/>
    <w:rsid w:val="0B185CF6"/>
    <w:rsid w:val="0B2C766D"/>
    <w:rsid w:val="0CB3217A"/>
    <w:rsid w:val="0D267094"/>
    <w:rsid w:val="0D892EDB"/>
    <w:rsid w:val="0F477209"/>
    <w:rsid w:val="0FE258EE"/>
    <w:rsid w:val="1090453F"/>
    <w:rsid w:val="13F27A1A"/>
    <w:rsid w:val="14B1436D"/>
    <w:rsid w:val="1570087D"/>
    <w:rsid w:val="17606A5A"/>
    <w:rsid w:val="183E5B03"/>
    <w:rsid w:val="18E11E1D"/>
    <w:rsid w:val="195425EF"/>
    <w:rsid w:val="197FE4CC"/>
    <w:rsid w:val="19A704C2"/>
    <w:rsid w:val="19A741FA"/>
    <w:rsid w:val="1AE6B9F3"/>
    <w:rsid w:val="1B8D003A"/>
    <w:rsid w:val="1C204A0A"/>
    <w:rsid w:val="1C6C12A7"/>
    <w:rsid w:val="1CB3587E"/>
    <w:rsid w:val="1CBD04AB"/>
    <w:rsid w:val="1D3F3968"/>
    <w:rsid w:val="1D880AB9"/>
    <w:rsid w:val="1E124827"/>
    <w:rsid w:val="1EFA59E6"/>
    <w:rsid w:val="1F3F09DB"/>
    <w:rsid w:val="1FB042F7"/>
    <w:rsid w:val="1FCA648F"/>
    <w:rsid w:val="204C7DFA"/>
    <w:rsid w:val="21662F05"/>
    <w:rsid w:val="21ED3B45"/>
    <w:rsid w:val="227F8993"/>
    <w:rsid w:val="22B967CD"/>
    <w:rsid w:val="22E110D2"/>
    <w:rsid w:val="22E2686B"/>
    <w:rsid w:val="230C0252"/>
    <w:rsid w:val="23DA7B95"/>
    <w:rsid w:val="27173710"/>
    <w:rsid w:val="280D244A"/>
    <w:rsid w:val="284D1368"/>
    <w:rsid w:val="28F55133"/>
    <w:rsid w:val="29FD769A"/>
    <w:rsid w:val="2BA271EA"/>
    <w:rsid w:val="2BE7E361"/>
    <w:rsid w:val="2C2B3683"/>
    <w:rsid w:val="2C836567"/>
    <w:rsid w:val="2CE43832"/>
    <w:rsid w:val="2DF857E7"/>
    <w:rsid w:val="2EBF0BE2"/>
    <w:rsid w:val="2F634C98"/>
    <w:rsid w:val="2F7075FF"/>
    <w:rsid w:val="2FD1167E"/>
    <w:rsid w:val="30155EAF"/>
    <w:rsid w:val="305F38A8"/>
    <w:rsid w:val="318E4980"/>
    <w:rsid w:val="319E48F7"/>
    <w:rsid w:val="335715E3"/>
    <w:rsid w:val="33B23743"/>
    <w:rsid w:val="349F4E09"/>
    <w:rsid w:val="34EF0FC6"/>
    <w:rsid w:val="357240D1"/>
    <w:rsid w:val="358160C2"/>
    <w:rsid w:val="36376B30"/>
    <w:rsid w:val="36E42DAC"/>
    <w:rsid w:val="379F4F25"/>
    <w:rsid w:val="37B3C50E"/>
    <w:rsid w:val="37E7D25E"/>
    <w:rsid w:val="37ED6C72"/>
    <w:rsid w:val="37FB7287"/>
    <w:rsid w:val="3801634D"/>
    <w:rsid w:val="38BB086D"/>
    <w:rsid w:val="397F73F1"/>
    <w:rsid w:val="39FC5A3B"/>
    <w:rsid w:val="39FFFA42"/>
    <w:rsid w:val="3A933578"/>
    <w:rsid w:val="3B2F3AEF"/>
    <w:rsid w:val="3B361965"/>
    <w:rsid w:val="3B944FC1"/>
    <w:rsid w:val="3BE4D634"/>
    <w:rsid w:val="3BFF59FA"/>
    <w:rsid w:val="3C7E2E74"/>
    <w:rsid w:val="3D7F6A3A"/>
    <w:rsid w:val="3D9B80E1"/>
    <w:rsid w:val="3DBEBDED"/>
    <w:rsid w:val="3E5C76CC"/>
    <w:rsid w:val="3E7E045B"/>
    <w:rsid w:val="3EDA689D"/>
    <w:rsid w:val="3FF6E0E6"/>
    <w:rsid w:val="3FF7F01D"/>
    <w:rsid w:val="3FFFE597"/>
    <w:rsid w:val="40640ABA"/>
    <w:rsid w:val="40BD6C55"/>
    <w:rsid w:val="4179794C"/>
    <w:rsid w:val="427BB227"/>
    <w:rsid w:val="44111519"/>
    <w:rsid w:val="44581671"/>
    <w:rsid w:val="450856D3"/>
    <w:rsid w:val="45570BED"/>
    <w:rsid w:val="45FC96A0"/>
    <w:rsid w:val="45FF7DF3"/>
    <w:rsid w:val="467B090B"/>
    <w:rsid w:val="46C73B51"/>
    <w:rsid w:val="47541888"/>
    <w:rsid w:val="48093144"/>
    <w:rsid w:val="48EB1D78"/>
    <w:rsid w:val="4AF60EA8"/>
    <w:rsid w:val="4BDB7C5A"/>
    <w:rsid w:val="4BFF5600"/>
    <w:rsid w:val="4BFFC9AC"/>
    <w:rsid w:val="4D1B4BF6"/>
    <w:rsid w:val="4E195F1D"/>
    <w:rsid w:val="4E962786"/>
    <w:rsid w:val="4ED96B17"/>
    <w:rsid w:val="4F05790C"/>
    <w:rsid w:val="4F7905D1"/>
    <w:rsid w:val="505C7A00"/>
    <w:rsid w:val="524A3FB4"/>
    <w:rsid w:val="527C510E"/>
    <w:rsid w:val="554F794C"/>
    <w:rsid w:val="5572737D"/>
    <w:rsid w:val="558C5AE7"/>
    <w:rsid w:val="56562F98"/>
    <w:rsid w:val="57823A0B"/>
    <w:rsid w:val="57EBF80D"/>
    <w:rsid w:val="57FFD40A"/>
    <w:rsid w:val="580544D9"/>
    <w:rsid w:val="58966C0D"/>
    <w:rsid w:val="591C5F7E"/>
    <w:rsid w:val="59561476"/>
    <w:rsid w:val="59A710E5"/>
    <w:rsid w:val="59C12681"/>
    <w:rsid w:val="5A93015D"/>
    <w:rsid w:val="5CDF2FF0"/>
    <w:rsid w:val="5CEEB520"/>
    <w:rsid w:val="5DD537CC"/>
    <w:rsid w:val="5E15111B"/>
    <w:rsid w:val="5E6E8A4B"/>
    <w:rsid w:val="5F2DB805"/>
    <w:rsid w:val="5F555D46"/>
    <w:rsid w:val="5F6D95C7"/>
    <w:rsid w:val="5FBFC551"/>
    <w:rsid w:val="5FDFA38B"/>
    <w:rsid w:val="5FF82076"/>
    <w:rsid w:val="60213E7A"/>
    <w:rsid w:val="60F125FD"/>
    <w:rsid w:val="61EB04C1"/>
    <w:rsid w:val="62AD7C47"/>
    <w:rsid w:val="633FFD95"/>
    <w:rsid w:val="63804BA4"/>
    <w:rsid w:val="63DBD664"/>
    <w:rsid w:val="63DF12CC"/>
    <w:rsid w:val="63E69C87"/>
    <w:rsid w:val="65594967"/>
    <w:rsid w:val="662F23B5"/>
    <w:rsid w:val="66F78BAA"/>
    <w:rsid w:val="66FBA172"/>
    <w:rsid w:val="675C7DD5"/>
    <w:rsid w:val="678B2810"/>
    <w:rsid w:val="6796339F"/>
    <w:rsid w:val="6881195A"/>
    <w:rsid w:val="695063C7"/>
    <w:rsid w:val="6AD077A7"/>
    <w:rsid w:val="6BB80929"/>
    <w:rsid w:val="6BDA0208"/>
    <w:rsid w:val="6C29094A"/>
    <w:rsid w:val="6C523D39"/>
    <w:rsid w:val="6D5B17BF"/>
    <w:rsid w:val="6DCF20E6"/>
    <w:rsid w:val="6EED6302"/>
    <w:rsid w:val="6EFC8D5D"/>
    <w:rsid w:val="6F1502CF"/>
    <w:rsid w:val="6F3D519A"/>
    <w:rsid w:val="6F6F1C10"/>
    <w:rsid w:val="6F8B1310"/>
    <w:rsid w:val="6F8D32DA"/>
    <w:rsid w:val="6F8E74BA"/>
    <w:rsid w:val="6FBF5F40"/>
    <w:rsid w:val="6FDB4921"/>
    <w:rsid w:val="6FDB812B"/>
    <w:rsid w:val="6FF64838"/>
    <w:rsid w:val="6FFDE0DA"/>
    <w:rsid w:val="706202C3"/>
    <w:rsid w:val="707B75D6"/>
    <w:rsid w:val="70967F6C"/>
    <w:rsid w:val="71AC72D9"/>
    <w:rsid w:val="72942FF3"/>
    <w:rsid w:val="72AF5F7B"/>
    <w:rsid w:val="72C64246"/>
    <w:rsid w:val="72DD313E"/>
    <w:rsid w:val="72E60E9A"/>
    <w:rsid w:val="732857F3"/>
    <w:rsid w:val="752605E7"/>
    <w:rsid w:val="75611A4D"/>
    <w:rsid w:val="75A34169"/>
    <w:rsid w:val="75DF5721"/>
    <w:rsid w:val="77277B70"/>
    <w:rsid w:val="77470352"/>
    <w:rsid w:val="777A32AA"/>
    <w:rsid w:val="77A56C40"/>
    <w:rsid w:val="77AA2F5A"/>
    <w:rsid w:val="77BF5F3A"/>
    <w:rsid w:val="77DFE519"/>
    <w:rsid w:val="780040FD"/>
    <w:rsid w:val="78CF00FD"/>
    <w:rsid w:val="78D21D5D"/>
    <w:rsid w:val="78FF020F"/>
    <w:rsid w:val="79426EE3"/>
    <w:rsid w:val="79F54EDF"/>
    <w:rsid w:val="7A6D7F90"/>
    <w:rsid w:val="7AB79D13"/>
    <w:rsid w:val="7AB86F1A"/>
    <w:rsid w:val="7B1B5B59"/>
    <w:rsid w:val="7B9C3B61"/>
    <w:rsid w:val="7BF54629"/>
    <w:rsid w:val="7C234202"/>
    <w:rsid w:val="7C771F07"/>
    <w:rsid w:val="7CA85FD9"/>
    <w:rsid w:val="7CCE66D8"/>
    <w:rsid w:val="7CE79CCB"/>
    <w:rsid w:val="7CED067D"/>
    <w:rsid w:val="7CFF45A5"/>
    <w:rsid w:val="7D656F25"/>
    <w:rsid w:val="7D75618B"/>
    <w:rsid w:val="7DD24E7D"/>
    <w:rsid w:val="7DEB4B8A"/>
    <w:rsid w:val="7DEF0864"/>
    <w:rsid w:val="7DF719AB"/>
    <w:rsid w:val="7E639BAD"/>
    <w:rsid w:val="7E7B5203"/>
    <w:rsid w:val="7EDC56E4"/>
    <w:rsid w:val="7EE76736"/>
    <w:rsid w:val="7EED7A0D"/>
    <w:rsid w:val="7EEF8422"/>
    <w:rsid w:val="7EFBF810"/>
    <w:rsid w:val="7F1D0F79"/>
    <w:rsid w:val="7F369A2A"/>
    <w:rsid w:val="7F4F51CB"/>
    <w:rsid w:val="7F7792D9"/>
    <w:rsid w:val="7FBE00C9"/>
    <w:rsid w:val="7FC713C9"/>
    <w:rsid w:val="7FCFD21B"/>
    <w:rsid w:val="7FD6DFC5"/>
    <w:rsid w:val="7FDE529E"/>
    <w:rsid w:val="7FF796B1"/>
    <w:rsid w:val="7FF7E4C0"/>
    <w:rsid w:val="7FFAD261"/>
    <w:rsid w:val="7FFB9106"/>
    <w:rsid w:val="7FFCB451"/>
    <w:rsid w:val="7FFE6185"/>
    <w:rsid w:val="8AFFA517"/>
    <w:rsid w:val="8F3B323E"/>
    <w:rsid w:val="92C9D4E7"/>
    <w:rsid w:val="99DFC8EE"/>
    <w:rsid w:val="9BF69B25"/>
    <w:rsid w:val="9D569DFE"/>
    <w:rsid w:val="9D6783FE"/>
    <w:rsid w:val="9EF72CDA"/>
    <w:rsid w:val="9FB5610D"/>
    <w:rsid w:val="9FCFD917"/>
    <w:rsid w:val="A5F75436"/>
    <w:rsid w:val="AEBA917D"/>
    <w:rsid w:val="AF7A8CCF"/>
    <w:rsid w:val="B27F84F0"/>
    <w:rsid w:val="B5FB219C"/>
    <w:rsid w:val="B697F995"/>
    <w:rsid w:val="B7B46B8C"/>
    <w:rsid w:val="B7FF9A1C"/>
    <w:rsid w:val="B8BEA6C0"/>
    <w:rsid w:val="B98DE91E"/>
    <w:rsid w:val="BB3C1638"/>
    <w:rsid w:val="BB74E5F2"/>
    <w:rsid w:val="BBCE4A5B"/>
    <w:rsid w:val="BBEA4A0D"/>
    <w:rsid w:val="BD7FE05F"/>
    <w:rsid w:val="BDEA48D9"/>
    <w:rsid w:val="BEF4FA06"/>
    <w:rsid w:val="BF5F63A4"/>
    <w:rsid w:val="BFDEF623"/>
    <w:rsid w:val="BFFB77C3"/>
    <w:rsid w:val="BFFBDD7A"/>
    <w:rsid w:val="BFFFCAA3"/>
    <w:rsid w:val="C7FBD2E9"/>
    <w:rsid w:val="C9F7CF93"/>
    <w:rsid w:val="C9FF49A0"/>
    <w:rsid w:val="CAB7E064"/>
    <w:rsid w:val="CD7F254B"/>
    <w:rsid w:val="D37F0432"/>
    <w:rsid w:val="D6F3A094"/>
    <w:rsid w:val="D7F67ED1"/>
    <w:rsid w:val="DA66073F"/>
    <w:rsid w:val="DAF98147"/>
    <w:rsid w:val="DB3FF84A"/>
    <w:rsid w:val="DB559A15"/>
    <w:rsid w:val="DBDB9EBA"/>
    <w:rsid w:val="DD0C3FBD"/>
    <w:rsid w:val="DD7DEA91"/>
    <w:rsid w:val="DDDED9CF"/>
    <w:rsid w:val="DDFFAF77"/>
    <w:rsid w:val="DE67E1DD"/>
    <w:rsid w:val="DEDF1270"/>
    <w:rsid w:val="DEFB0864"/>
    <w:rsid w:val="DF7DF36D"/>
    <w:rsid w:val="DFBE7C03"/>
    <w:rsid w:val="DFCF6691"/>
    <w:rsid w:val="DFEF3256"/>
    <w:rsid w:val="DFFD97BB"/>
    <w:rsid w:val="DFFE36AE"/>
    <w:rsid w:val="E275E586"/>
    <w:rsid w:val="E80A75D0"/>
    <w:rsid w:val="EDDD439C"/>
    <w:rsid w:val="EF7D13A8"/>
    <w:rsid w:val="F47EFE1A"/>
    <w:rsid w:val="F5DF2ECE"/>
    <w:rsid w:val="F5FD35D6"/>
    <w:rsid w:val="F7BF681B"/>
    <w:rsid w:val="F7E7D2F1"/>
    <w:rsid w:val="F7EC8CDB"/>
    <w:rsid w:val="F7FFEC8C"/>
    <w:rsid w:val="F99B1583"/>
    <w:rsid w:val="FBB7C115"/>
    <w:rsid w:val="FBDDB425"/>
    <w:rsid w:val="FBF325FC"/>
    <w:rsid w:val="FD7DBAE7"/>
    <w:rsid w:val="FDE72C91"/>
    <w:rsid w:val="FDFCBE1F"/>
    <w:rsid w:val="FE397603"/>
    <w:rsid w:val="FED6AD98"/>
    <w:rsid w:val="FEF6F82D"/>
    <w:rsid w:val="FEFDCABC"/>
    <w:rsid w:val="FEFE3D0C"/>
    <w:rsid w:val="FEFE5AF6"/>
    <w:rsid w:val="FF394BCE"/>
    <w:rsid w:val="FF3FC15C"/>
    <w:rsid w:val="FF74E358"/>
    <w:rsid w:val="FFBCB5A5"/>
    <w:rsid w:val="FFBDD25D"/>
    <w:rsid w:val="FFBE4163"/>
    <w:rsid w:val="FFCBC1B7"/>
    <w:rsid w:val="FFE61658"/>
    <w:rsid w:val="FFF417C8"/>
    <w:rsid w:val="FFF5D8E5"/>
    <w:rsid w:val="FFF856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autoRedefine/>
    <w:qFormat/>
    <w:uiPriority w:val="0"/>
    <w:pPr>
      <w:spacing w:line="360" w:lineRule="exact"/>
      <w:ind w:left="420"/>
    </w:pPr>
    <w:rPr>
      <w:szCs w:val="20"/>
    </w:rPr>
  </w:style>
  <w:style w:type="paragraph" w:styleId="15">
    <w:name w:val="footer"/>
    <w:basedOn w:val="1"/>
    <w:link w:val="54"/>
    <w:autoRedefine/>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autoRedefine/>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autoRedefine/>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字符"/>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autoRedefine/>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autoRedefine/>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字符"/>
    <w:basedOn w:val="26"/>
    <w:link w:val="4"/>
    <w:qFormat/>
    <w:uiPriority w:val="0"/>
    <w:rPr>
      <w:rFonts w:ascii="宋体" w:hAnsi="宋体" w:eastAsia="宋体" w:cs="宋体"/>
      <w:b/>
      <w:bCs/>
      <w:kern w:val="0"/>
      <w:sz w:val="36"/>
      <w:szCs w:val="36"/>
    </w:rPr>
  </w:style>
  <w:style w:type="character" w:customStyle="1" w:styleId="46">
    <w:name w:val="NormalCharacter"/>
    <w:autoRedefine/>
    <w:semiHidden/>
    <w:qFormat/>
    <w:uiPriority w:val="0"/>
    <w:rPr>
      <w:rFonts w:ascii="Times New Roman" w:hAnsi="Times New Roman" w:eastAsia="宋体" w:cs="Times New Roman"/>
    </w:rPr>
  </w:style>
  <w:style w:type="paragraph" w:customStyle="1" w:styleId="47">
    <w:name w:val="PlainText"/>
    <w:basedOn w:val="1"/>
    <w:autoRedefine/>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autoRedefine/>
    <w:qFormat/>
    <w:uiPriority w:val="99"/>
    <w:rPr>
      <w:rFonts w:ascii="黑体" w:hAnsi="黑体" w:eastAsia="黑体" w:cs="Times New Roman"/>
      <w:bCs w:val="0"/>
      <w:kern w:val="0"/>
      <w:sz w:val="36"/>
      <w:szCs w:val="20"/>
    </w:rPr>
  </w:style>
  <w:style w:type="character" w:customStyle="1" w:styleId="50">
    <w:name w:val="标题 字符"/>
    <w:basedOn w:val="26"/>
    <w:link w:val="23"/>
    <w:autoRedefine/>
    <w:qFormat/>
    <w:uiPriority w:val="0"/>
    <w:rPr>
      <w:rFonts w:asciiTheme="majorHAnsi" w:hAnsiTheme="majorHAnsi" w:eastAsiaTheme="majorEastAsia" w:cstheme="majorBidi"/>
      <w:b/>
      <w:bCs/>
      <w:sz w:val="32"/>
      <w:szCs w:val="32"/>
    </w:rPr>
  </w:style>
  <w:style w:type="character" w:customStyle="1" w:styleId="51">
    <w:name w:val="font61"/>
    <w:basedOn w:val="26"/>
    <w:autoRedefine/>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字符"/>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Heading"/>
    <w:basedOn w:val="3"/>
    <w:next w:val="1"/>
    <w:autoRedefine/>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14</Pages>
  <Words>9766</Words>
  <Characters>10395</Characters>
  <Lines>832</Lines>
  <Paragraphs>234</Paragraphs>
  <TotalTime>4</TotalTime>
  <ScaleCrop>false</ScaleCrop>
  <LinksUpToDate>false</LinksUpToDate>
  <CharactersWithSpaces>10433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2023-07-23T06:06:00Z</dcterms:created>
  <dc:creator>吴增抱</dc:creator>
  <cp:lastModifiedBy>hexiiia</cp:lastModifiedBy>
  <dcterms:modified xsi:type="dcterms:W3CDTF">2024-06-06T02:01:14Z</dcterms:modified>
  <dc:title>时尚买手与营销课程标准</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1E622FB004F35D0438E65E66E885F8E0_43</vt:lpwstr>
  </property>
</Properties>
</file>