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wordWrap w:val="0"/>
        <w:spacing w:line="300" w:lineRule="auto"/>
        <w:jc w:val="center"/>
        <w:rPr>
          <w:rFonts w:ascii="宋体" w:hAnsi="宋体" w:cs="宋体"/>
          <w:b/>
          <w:sz w:val="32"/>
          <w:szCs w:val="32"/>
        </w:rPr>
      </w:pPr>
      <w:bookmarkStart w:id="0" w:name="_GoBack"/>
      <w:bookmarkEnd w:id="0"/>
      <w:r>
        <w:rPr>
          <w:rFonts w:hint="eastAsia" w:ascii="黑体" w:eastAsia="黑体"/>
          <w:bCs/>
          <w:color w:val="000000"/>
          <w:sz w:val="32"/>
          <w:szCs w:val="32"/>
        </w:rPr>
        <w:t>《</w:t>
      </w:r>
      <w:r>
        <w:rPr>
          <w:rFonts w:hint="eastAsia" w:ascii="黑体" w:eastAsia="黑体" w:cs="Times New Roman"/>
          <w:bCs/>
          <w:color w:val="000000"/>
          <w:sz w:val="32"/>
          <w:szCs w:val="32"/>
          <w:lang w:val="en-US" w:eastAsia="zh-CN"/>
        </w:rPr>
        <w:t>机械产品数字化设计</w:t>
      </w:r>
      <w:r>
        <w:rPr>
          <w:rFonts w:hint="eastAsia" w:ascii="黑体" w:eastAsia="黑体"/>
          <w:bCs/>
          <w:color w:val="000000"/>
          <w:sz w:val="32"/>
          <w:szCs w:val="32"/>
        </w:rPr>
        <w:t>》课程标准</w:t>
      </w:r>
    </w:p>
    <w:p>
      <w:pPr>
        <w:pStyle w:val="9"/>
        <w:spacing w:after="0"/>
        <w:ind w:firstLine="396"/>
        <w:rPr>
          <w:rFonts w:ascii="宋体" w:hAnsi="宋体" w:eastAsia="宋体"/>
          <w:b/>
          <w:color w:val="FF0000"/>
          <w:sz w:val="21"/>
          <w:szCs w:val="21"/>
        </w:rPr>
      </w:pPr>
    </w:p>
    <w:p>
      <w:pPr>
        <w:pStyle w:val="9"/>
        <w:adjustRightInd/>
        <w:snapToGrid/>
        <w:spacing w:after="0"/>
        <w:ind w:firstLine="396"/>
        <w:jc w:val="both"/>
        <w:rPr>
          <w:rFonts w:ascii="宋体" w:hAnsi="宋体" w:eastAsia="宋体"/>
          <w:b/>
          <w:color w:val="000000"/>
          <w:sz w:val="21"/>
          <w:szCs w:val="21"/>
        </w:rPr>
      </w:pPr>
      <w:r>
        <w:rPr>
          <w:rFonts w:hint="eastAsia" w:ascii="宋体" w:hAnsi="宋体" w:eastAsia="宋体"/>
          <w:b/>
          <w:color w:val="000000"/>
          <w:sz w:val="21"/>
          <w:szCs w:val="21"/>
        </w:rPr>
        <w:t>一、课程信息</w:t>
      </w:r>
    </w:p>
    <w:p>
      <w:pPr>
        <w:pStyle w:val="9"/>
        <w:adjustRightInd/>
        <w:snapToGrid/>
        <w:spacing w:after="0"/>
        <w:ind w:firstLine="394"/>
        <w:jc w:val="both"/>
        <w:rPr>
          <w:rFonts w:ascii="宋体" w:hAnsi="宋体" w:eastAsia="宋体"/>
          <w:bCs/>
          <w:color w:val="000000"/>
          <w:sz w:val="21"/>
          <w:szCs w:val="21"/>
        </w:rPr>
      </w:pPr>
      <w:r>
        <w:rPr>
          <w:rFonts w:hint="eastAsia" w:ascii="宋体" w:hAnsi="宋体" w:eastAsia="宋体"/>
          <w:bCs/>
          <w:color w:val="000000"/>
          <w:sz w:val="21"/>
          <w:szCs w:val="21"/>
        </w:rPr>
        <w:t>课程名称：</w:t>
      </w:r>
      <w:r>
        <w:rPr>
          <w:rFonts w:hint="eastAsia" w:ascii="宋体" w:hAnsi="宋体" w:eastAsia="宋体" w:cs="Times New Roman"/>
          <w:bCs/>
          <w:color w:val="000000"/>
          <w:sz w:val="21"/>
          <w:szCs w:val="21"/>
          <w:lang w:val="en-US" w:eastAsia="zh-CN"/>
        </w:rPr>
        <w:t>机械产品数字化设计</w:t>
      </w:r>
    </w:p>
    <w:p>
      <w:pPr>
        <w:pStyle w:val="9"/>
        <w:adjustRightInd/>
        <w:snapToGrid/>
        <w:spacing w:after="0"/>
        <w:ind w:firstLine="394"/>
        <w:jc w:val="both"/>
        <w:rPr>
          <w:rFonts w:ascii="宋体" w:hAnsi="宋体" w:eastAsia="宋体"/>
          <w:bCs/>
          <w:color w:val="000000"/>
          <w:sz w:val="21"/>
          <w:szCs w:val="21"/>
        </w:rPr>
      </w:pPr>
      <w:r>
        <w:rPr>
          <w:rFonts w:hint="eastAsia" w:ascii="宋体" w:hAnsi="宋体" w:eastAsia="宋体"/>
          <w:bCs/>
          <w:color w:val="000000"/>
          <w:sz w:val="21"/>
          <w:szCs w:val="21"/>
        </w:rPr>
        <w:t>课程编码：</w:t>
      </w:r>
      <w:r>
        <w:rPr>
          <w:rFonts w:hint="eastAsia" w:ascii="宋体" w:hAnsi="宋体" w:eastAsia="宋体" w:cs="Times New Roman"/>
          <w:bCs/>
          <w:color w:val="000000"/>
          <w:sz w:val="21"/>
          <w:szCs w:val="21"/>
          <w:lang w:val="en-US" w:eastAsia="zh-CN"/>
        </w:rPr>
        <w:t>460301213</w:t>
      </w:r>
    </w:p>
    <w:p>
      <w:pPr>
        <w:pStyle w:val="9"/>
        <w:adjustRightInd/>
        <w:snapToGrid/>
        <w:spacing w:after="0"/>
        <w:ind w:firstLine="394"/>
        <w:jc w:val="both"/>
        <w:rPr>
          <w:rFonts w:ascii="宋体" w:hAnsi="宋体" w:eastAsia="宋体"/>
          <w:bCs/>
          <w:color w:val="000000"/>
          <w:sz w:val="21"/>
          <w:szCs w:val="21"/>
        </w:rPr>
      </w:pPr>
      <w:r>
        <w:rPr>
          <w:rFonts w:hint="eastAsia" w:ascii="宋体" w:hAnsi="宋体" w:eastAsia="宋体"/>
          <w:bCs/>
          <w:color w:val="000000"/>
          <w:sz w:val="21"/>
          <w:szCs w:val="21"/>
        </w:rPr>
        <w:t xml:space="preserve">适用专业：机电模具、机械设计制造、自动化、焊接技术及自动化 </w:t>
      </w:r>
    </w:p>
    <w:p>
      <w:pPr>
        <w:pStyle w:val="9"/>
        <w:adjustRightInd/>
        <w:snapToGrid/>
        <w:spacing w:after="0"/>
        <w:ind w:firstLine="394"/>
        <w:jc w:val="both"/>
        <w:rPr>
          <w:rFonts w:ascii="宋体" w:hAnsi="宋体" w:eastAsia="宋体"/>
          <w:bCs/>
          <w:color w:val="000000"/>
          <w:sz w:val="21"/>
          <w:szCs w:val="21"/>
        </w:rPr>
      </w:pPr>
      <w:r>
        <w:rPr>
          <w:rFonts w:hint="eastAsia" w:ascii="宋体" w:hAnsi="宋体" w:eastAsia="宋体"/>
          <w:bCs/>
          <w:color w:val="000000"/>
          <w:sz w:val="21"/>
          <w:szCs w:val="21"/>
        </w:rPr>
        <w:t>课程学时：54学时</w:t>
      </w:r>
    </w:p>
    <w:p>
      <w:pPr>
        <w:pStyle w:val="9"/>
        <w:adjustRightInd/>
        <w:snapToGrid/>
        <w:spacing w:after="0"/>
        <w:ind w:firstLine="394"/>
        <w:jc w:val="both"/>
        <w:rPr>
          <w:rFonts w:ascii="宋体" w:hAnsi="宋体" w:eastAsia="宋体"/>
          <w:bCs/>
          <w:color w:val="000000"/>
          <w:sz w:val="21"/>
          <w:szCs w:val="21"/>
        </w:rPr>
      </w:pPr>
      <w:r>
        <w:rPr>
          <w:rFonts w:hint="eastAsia" w:ascii="宋体" w:hAnsi="宋体" w:eastAsia="宋体"/>
          <w:bCs/>
          <w:color w:val="000000"/>
          <w:sz w:val="21"/>
          <w:szCs w:val="21"/>
        </w:rPr>
        <w:t>课程学分：3学分</w:t>
      </w:r>
    </w:p>
    <w:p>
      <w:pPr>
        <w:pStyle w:val="9"/>
        <w:adjustRightInd/>
        <w:snapToGrid/>
        <w:spacing w:after="0"/>
        <w:ind w:firstLine="396"/>
        <w:jc w:val="both"/>
        <w:rPr>
          <w:rFonts w:ascii="宋体" w:hAnsi="宋体" w:eastAsia="宋体"/>
          <w:b/>
          <w:color w:val="000000"/>
          <w:sz w:val="21"/>
          <w:szCs w:val="21"/>
        </w:rPr>
      </w:pPr>
      <w:r>
        <w:rPr>
          <w:rFonts w:hint="eastAsia" w:ascii="宋体" w:hAnsi="宋体" w:eastAsia="宋体"/>
          <w:b/>
          <w:color w:val="000000"/>
          <w:sz w:val="21"/>
          <w:szCs w:val="21"/>
        </w:rPr>
        <w:t>二、课程定位</w:t>
      </w:r>
    </w:p>
    <w:p>
      <w:pPr>
        <w:widowControl/>
        <w:ind w:firstLine="396" w:firstLineChars="200"/>
        <w:outlineLvl w:val="0"/>
        <w:rPr>
          <w:rFonts w:ascii="宋体" w:hAnsi="宋体" w:cs="宋体"/>
          <w:b/>
          <w:bCs/>
          <w:color w:val="000000"/>
          <w:kern w:val="36"/>
          <w:szCs w:val="21"/>
        </w:rPr>
      </w:pPr>
      <w:r>
        <w:rPr>
          <w:rFonts w:hint="eastAsia" w:ascii="宋体" w:hAnsi="宋体" w:cs="宋体"/>
          <w:color w:val="000000"/>
          <w:kern w:val="36"/>
          <w:szCs w:val="21"/>
        </w:rPr>
        <w:t>（一）课程性质</w:t>
      </w:r>
    </w:p>
    <w:p>
      <w:pPr>
        <w:widowControl/>
        <w:ind w:firstLine="396" w:firstLineChars="200"/>
        <w:outlineLvl w:val="0"/>
        <w:rPr>
          <w:rFonts w:hint="eastAsia" w:ascii="宋体" w:hAnsi="宋体" w:cs="宋体"/>
          <w:bCs/>
          <w:color w:val="000000"/>
          <w:kern w:val="36"/>
        </w:rPr>
      </w:pPr>
      <w:r>
        <w:rPr>
          <w:rFonts w:hint="eastAsia" w:ascii="宋体" w:hAnsi="宋体" w:cs="宋体"/>
          <w:bCs/>
          <w:color w:val="000000"/>
          <w:kern w:val="36"/>
        </w:rPr>
        <w:t>机械产品数字化设计课程属于工程类或工业设计类的专业课程，以培养学生在机械产品设计中运用计算机辅助设计软件的能力为主要目标。该课程旨在教授学生数字化设计的理论知识，包括CAD软件的使用、机械设计原理和参数化设计等内容，并强调实践操作，通过项目实践和案例分析提升学生的实际应用能力。此外，课程侧重培养学生的团队合作精神，通过小组项目和设计任务，锻炼学生的团队合作与沟通能力。总体而言，机械产品数字化设计课程综合了理论、实践和团队合作，旨在使学生具备数字化设计和工程应用的能力，并为未来的工程职业发展打下基础。</w:t>
      </w:r>
    </w:p>
    <w:p>
      <w:pPr>
        <w:widowControl/>
        <w:ind w:firstLine="396" w:firstLineChars="200"/>
        <w:outlineLvl w:val="0"/>
        <w:rPr>
          <w:rFonts w:ascii="宋体" w:hAnsi="宋体" w:cs="宋体"/>
          <w:bCs/>
          <w:color w:val="000000"/>
          <w:kern w:val="36"/>
        </w:rPr>
      </w:pPr>
      <w:r>
        <w:rPr>
          <w:rFonts w:hint="eastAsia" w:ascii="宋体" w:hAnsi="宋体" w:cs="宋体"/>
          <w:bCs/>
          <w:color w:val="000000"/>
          <w:kern w:val="36"/>
        </w:rPr>
        <w:t>（二）课程任务</w:t>
      </w:r>
    </w:p>
    <w:p>
      <w:pPr>
        <w:widowControl/>
        <w:ind w:firstLine="396" w:firstLineChars="200"/>
        <w:outlineLvl w:val="0"/>
        <w:rPr>
          <w:rFonts w:hint="eastAsia" w:ascii="宋体" w:hAnsi="宋体" w:cs="宋体"/>
          <w:bCs/>
          <w:color w:val="000000"/>
          <w:kern w:val="36"/>
        </w:rPr>
      </w:pPr>
      <w:r>
        <w:rPr>
          <w:rFonts w:hint="eastAsia" w:ascii="宋体" w:hAnsi="宋体" w:cs="宋体"/>
          <w:bCs/>
          <w:color w:val="000000"/>
          <w:kern w:val="36"/>
        </w:rPr>
        <w:t>机械产品数字化设计课程任务包括学习CAD软件的使用，掌握机械设计原理，进行实践操作和团队合作。学生将学习CAD软件的基本功能，包括绘图、建模、装配和分析，以实现机械产品的数字化设计。通过理论教学和实践练习，学生将了解机械设计相关的知识，如工程材料选择、力学原理和流体力学等，以提高设计的可行性和效果。学生还将参与实际项目，应用数字化设计解决实际问题，并通过小组合作完成设计任务。这样的任务旨在培养学生的设计思维能力、实践操作技能和团队合作精神，为未来从事机械产品设计工作打下坚实的基础。</w:t>
      </w:r>
    </w:p>
    <w:p>
      <w:pPr>
        <w:pStyle w:val="9"/>
        <w:adjustRightInd/>
        <w:snapToGrid/>
        <w:spacing w:after="0"/>
        <w:ind w:firstLine="396"/>
        <w:jc w:val="both"/>
        <w:rPr>
          <w:rFonts w:ascii="宋体" w:hAnsi="宋体" w:eastAsia="宋体"/>
          <w:b/>
          <w:color w:val="000000"/>
          <w:sz w:val="21"/>
          <w:szCs w:val="21"/>
        </w:rPr>
      </w:pPr>
      <w:r>
        <w:rPr>
          <w:rFonts w:hint="eastAsia" w:ascii="宋体" w:hAnsi="宋体" w:eastAsia="宋体"/>
          <w:b/>
          <w:color w:val="000000"/>
          <w:sz w:val="21"/>
          <w:szCs w:val="21"/>
        </w:rPr>
        <w:t>三、课程设计</w:t>
      </w:r>
    </w:p>
    <w:p>
      <w:pPr>
        <w:widowControl/>
        <w:ind w:firstLine="396" w:firstLineChars="200"/>
        <w:outlineLvl w:val="0"/>
        <w:rPr>
          <w:rFonts w:ascii="宋体" w:hAnsi="宋体" w:cs="宋体"/>
          <w:color w:val="000000"/>
          <w:kern w:val="36"/>
          <w:szCs w:val="21"/>
        </w:rPr>
      </w:pPr>
      <w:r>
        <w:rPr>
          <w:rFonts w:hint="eastAsia" w:ascii="宋体" w:hAnsi="宋体" w:cs="宋体"/>
          <w:color w:val="000000"/>
          <w:kern w:val="36"/>
          <w:szCs w:val="21"/>
        </w:rPr>
        <w:t>（一）设计理念</w:t>
      </w:r>
    </w:p>
    <w:p>
      <w:pPr>
        <w:widowControl/>
        <w:ind w:firstLine="396" w:firstLineChars="200"/>
        <w:outlineLvl w:val="0"/>
        <w:rPr>
          <w:rFonts w:hint="eastAsia" w:ascii="宋体" w:hAnsi="宋体" w:cs="宋体"/>
          <w:bCs/>
          <w:color w:val="000000"/>
          <w:kern w:val="36"/>
        </w:rPr>
      </w:pPr>
      <w:r>
        <w:rPr>
          <w:rFonts w:hint="eastAsia" w:ascii="宋体" w:hAnsi="宋体" w:cs="宋体"/>
          <w:bCs/>
          <w:color w:val="000000"/>
          <w:kern w:val="36"/>
        </w:rPr>
        <w:t>机械产品数字化设计的理念是将计算机辅助设计技术与机械产品设计相结合，通过数字化工具和技术来提升设计效率、优化产品性能和实现创新。它强调采用先进的CAD软件进行设计，将传统手绘转化为准确、高效的数字模型。同时，数字化设计还注重使用虚拟仿真和分析工具，预测和评估产品在各种工况下的性能，并通过参数化设计实现快速修改和优化。此外，数字化设计还鼓励设计师跨学科合作，促进设计、工程和制造等领域之间的无缝协同。数字化设计的目标是实现更精确、更高效的机械产品设计过程，提供可靠、创新的解决方案，以满足不断演变的市场需求和客户期待。</w:t>
      </w:r>
    </w:p>
    <w:p>
      <w:pPr>
        <w:widowControl/>
        <w:ind w:firstLine="396" w:firstLineChars="200"/>
        <w:outlineLvl w:val="0"/>
        <w:rPr>
          <w:rFonts w:ascii="宋体" w:hAnsi="宋体" w:cs="宋体"/>
          <w:color w:val="000000"/>
          <w:kern w:val="36"/>
          <w:szCs w:val="21"/>
        </w:rPr>
      </w:pPr>
      <w:r>
        <w:rPr>
          <w:rFonts w:hint="eastAsia" w:ascii="宋体" w:hAnsi="宋体" w:cs="宋体"/>
          <w:color w:val="000000"/>
          <w:kern w:val="36"/>
          <w:szCs w:val="21"/>
        </w:rPr>
        <w:t>（二）设计思路</w:t>
      </w:r>
    </w:p>
    <w:p>
      <w:pPr>
        <w:widowControl/>
        <w:ind w:firstLine="396" w:firstLineChars="200"/>
        <w:outlineLvl w:val="0"/>
        <w:rPr>
          <w:rFonts w:hint="eastAsia" w:ascii="宋体" w:hAnsi="宋体" w:cs="宋体"/>
          <w:bCs/>
          <w:color w:val="000000"/>
          <w:kern w:val="36"/>
        </w:rPr>
      </w:pPr>
      <w:r>
        <w:rPr>
          <w:rFonts w:hint="eastAsia" w:ascii="宋体" w:hAnsi="宋体" w:cs="宋体"/>
          <w:bCs/>
          <w:color w:val="000000"/>
          <w:kern w:val="36"/>
        </w:rPr>
        <w:t>系统化思维：将机械产品设计看作一个系统，从宏观到微观各个层面进行全面考虑。通过分析产品的功能、性能和约束条件，建立完整的设计框架，确保设计方案符合整体要求。</w:t>
      </w:r>
    </w:p>
    <w:p>
      <w:pPr>
        <w:widowControl/>
        <w:ind w:firstLine="396" w:firstLineChars="200"/>
        <w:outlineLvl w:val="0"/>
        <w:rPr>
          <w:rFonts w:hint="eastAsia" w:ascii="宋体" w:hAnsi="宋体" w:cs="宋体"/>
          <w:bCs/>
          <w:color w:val="000000"/>
          <w:kern w:val="36"/>
        </w:rPr>
      </w:pPr>
      <w:r>
        <w:rPr>
          <w:rFonts w:hint="default" w:ascii="宋体" w:hAnsi="宋体" w:cs="宋体"/>
          <w:bCs/>
          <w:color w:val="000000"/>
          <w:kern w:val="36"/>
        </w:rPr>
        <w:t>创新思维：运用创新思维方法，挖掘机械产品设计中的潜在问题和改进空间。通过不断追求新的理念和解决方案，实现产品功能的突破和提升，满足市场需求的变化和用户的期望。</w:t>
      </w:r>
    </w:p>
    <w:p>
      <w:pPr>
        <w:widowControl/>
        <w:ind w:firstLine="396" w:firstLineChars="200"/>
        <w:outlineLvl w:val="0"/>
        <w:rPr>
          <w:rFonts w:hint="eastAsia" w:ascii="宋体" w:hAnsi="宋体" w:cs="宋体"/>
          <w:bCs/>
          <w:color w:val="000000"/>
          <w:kern w:val="36"/>
        </w:rPr>
      </w:pPr>
      <w:r>
        <w:rPr>
          <w:rFonts w:hint="default" w:ascii="宋体" w:hAnsi="宋体" w:cs="宋体"/>
          <w:bCs/>
          <w:color w:val="000000"/>
          <w:kern w:val="36"/>
        </w:rPr>
        <w:t>数据驱动：充分利用数学模型、仿真分析和数据支持来指导设计决策。通过收集和分析大量的产品性能数据，优化设计方案，并预测产品在不同工况下的行为和表现，以提高设计精度和可靠性。</w:t>
      </w:r>
    </w:p>
    <w:p>
      <w:pPr>
        <w:widowControl/>
        <w:ind w:firstLine="396" w:firstLineChars="200"/>
        <w:outlineLvl w:val="0"/>
        <w:rPr>
          <w:rFonts w:hint="eastAsia" w:ascii="宋体" w:hAnsi="宋体" w:cs="宋体"/>
          <w:bCs/>
          <w:color w:val="000000"/>
          <w:kern w:val="36"/>
        </w:rPr>
      </w:pPr>
      <w:r>
        <w:rPr>
          <w:rFonts w:hint="default" w:ascii="宋体" w:hAnsi="宋体" w:cs="宋体"/>
          <w:bCs/>
          <w:color w:val="000000"/>
          <w:kern w:val="36"/>
        </w:rPr>
        <w:t>效率化思维：应用数字化工具和技术，如CAD软件、虚拟仿真等，提高设计效率和准确性。通过自动化、参数化设计和快速原型制作等方法，降低设计周期和成本，加快产品开发速度。</w:t>
      </w:r>
    </w:p>
    <w:p>
      <w:pPr>
        <w:widowControl/>
        <w:ind w:firstLine="396" w:firstLineChars="200"/>
        <w:outlineLvl w:val="0"/>
        <w:rPr>
          <w:rFonts w:ascii="宋体" w:hAnsi="宋体" w:cs="宋体"/>
          <w:color w:val="000000"/>
          <w:kern w:val="36"/>
          <w:szCs w:val="21"/>
        </w:rPr>
      </w:pPr>
      <w:r>
        <w:rPr>
          <w:rFonts w:hint="default" w:ascii="宋体" w:hAnsi="宋体" w:cs="宋体"/>
          <w:bCs/>
          <w:color w:val="000000"/>
          <w:kern w:val="36"/>
        </w:rPr>
        <w:t>可持续思维：关注产品的环境影响和可持续性，倡导节能、资源利用效率和生命周期管理等设计原则。通过优化材料选择、减少能耗和废弃物产生等措施，实现可持续发展目标。</w:t>
      </w:r>
    </w:p>
    <w:p>
      <w:pPr>
        <w:pStyle w:val="9"/>
        <w:adjustRightInd/>
        <w:snapToGrid/>
        <w:spacing w:after="0"/>
        <w:ind w:firstLine="396"/>
        <w:jc w:val="both"/>
        <w:rPr>
          <w:rFonts w:ascii="宋体" w:hAnsi="宋体" w:eastAsia="宋体"/>
          <w:b/>
          <w:color w:val="000000"/>
          <w:sz w:val="21"/>
          <w:szCs w:val="21"/>
        </w:rPr>
      </w:pPr>
      <w:r>
        <w:rPr>
          <w:rFonts w:hint="eastAsia" w:ascii="宋体" w:hAnsi="宋体" w:eastAsia="宋体"/>
          <w:b/>
          <w:color w:val="000000"/>
          <w:sz w:val="21"/>
          <w:szCs w:val="21"/>
        </w:rPr>
        <w:t>四、课程目标</w:t>
      </w:r>
    </w:p>
    <w:p>
      <w:pPr>
        <w:widowControl/>
        <w:ind w:firstLine="396" w:firstLineChars="200"/>
        <w:outlineLvl w:val="0"/>
        <w:rPr>
          <w:rFonts w:hint="default" w:ascii="宋体" w:hAnsi="宋体" w:cs="宋体"/>
          <w:bCs/>
          <w:color w:val="000000"/>
          <w:kern w:val="36"/>
        </w:rPr>
      </w:pPr>
      <w:r>
        <w:rPr>
          <w:rFonts w:hint="eastAsia" w:ascii="宋体" w:hAnsi="宋体" w:cs="宋体"/>
          <w:bCs/>
          <w:color w:val="000000"/>
          <w:kern w:val="36"/>
        </w:rPr>
        <w:t>（一）总体目标</w:t>
      </w:r>
    </w:p>
    <w:p>
      <w:pPr>
        <w:widowControl/>
        <w:ind w:firstLine="396" w:firstLineChars="200"/>
        <w:outlineLvl w:val="0"/>
        <w:rPr>
          <w:rFonts w:hint="default" w:ascii="宋体" w:hAnsi="宋体" w:cs="宋体"/>
          <w:bCs/>
          <w:color w:val="000000"/>
          <w:kern w:val="36"/>
        </w:rPr>
      </w:pPr>
      <w:r>
        <w:rPr>
          <w:rFonts w:hint="eastAsia" w:ascii="宋体" w:hAnsi="宋体" w:cs="宋体"/>
          <w:bCs/>
          <w:color w:val="000000"/>
          <w:kern w:val="36"/>
          <w:lang w:eastAsia="zh-CN"/>
        </w:rPr>
        <w:t>（</w:t>
      </w:r>
      <w:r>
        <w:rPr>
          <w:rFonts w:hint="eastAsia" w:ascii="宋体" w:hAnsi="宋体" w:cs="宋体"/>
          <w:bCs/>
          <w:color w:val="000000"/>
          <w:kern w:val="36"/>
          <w:lang w:val="en-US" w:eastAsia="zh-CN"/>
        </w:rPr>
        <w:t>1</w:t>
      </w:r>
      <w:r>
        <w:rPr>
          <w:rFonts w:hint="eastAsia" w:ascii="宋体" w:hAnsi="宋体" w:cs="宋体"/>
          <w:bCs/>
          <w:color w:val="000000"/>
          <w:kern w:val="36"/>
          <w:lang w:eastAsia="zh-CN"/>
        </w:rPr>
        <w:t>）</w:t>
      </w:r>
      <w:r>
        <w:rPr>
          <w:rFonts w:hint="default" w:ascii="宋体" w:hAnsi="宋体" w:cs="宋体"/>
          <w:bCs/>
          <w:color w:val="000000"/>
          <w:kern w:val="36"/>
        </w:rPr>
        <w:t>机械产品数字化设计的总体目标是提高设计效率、优化产品性能和实现创新。具体来说，它包括以下几个方面的目标：</w:t>
      </w:r>
    </w:p>
    <w:p>
      <w:pPr>
        <w:widowControl/>
        <w:ind w:firstLine="396" w:firstLineChars="200"/>
        <w:outlineLvl w:val="0"/>
        <w:rPr>
          <w:rFonts w:hint="default" w:ascii="宋体" w:hAnsi="宋体" w:cs="宋体"/>
          <w:bCs/>
          <w:color w:val="000000"/>
          <w:kern w:val="36"/>
        </w:rPr>
      </w:pPr>
      <w:r>
        <w:rPr>
          <w:rFonts w:hint="eastAsia" w:ascii="宋体" w:hAnsi="宋体" w:cs="宋体"/>
          <w:bCs/>
          <w:color w:val="000000"/>
          <w:kern w:val="36"/>
          <w:lang w:eastAsia="zh-CN"/>
        </w:rPr>
        <w:t>（</w:t>
      </w:r>
      <w:r>
        <w:rPr>
          <w:rFonts w:hint="eastAsia" w:ascii="宋体" w:hAnsi="宋体" w:cs="宋体"/>
          <w:bCs/>
          <w:color w:val="000000"/>
          <w:kern w:val="36"/>
          <w:lang w:val="en-US" w:eastAsia="zh-CN"/>
        </w:rPr>
        <w:t>2</w:t>
      </w:r>
      <w:r>
        <w:rPr>
          <w:rFonts w:hint="eastAsia" w:ascii="宋体" w:hAnsi="宋体" w:cs="宋体"/>
          <w:bCs/>
          <w:color w:val="000000"/>
          <w:kern w:val="36"/>
          <w:lang w:eastAsia="zh-CN"/>
        </w:rPr>
        <w:t>）</w:t>
      </w:r>
      <w:r>
        <w:rPr>
          <w:rFonts w:hint="default" w:ascii="宋体" w:hAnsi="宋体" w:cs="宋体"/>
          <w:bCs/>
          <w:color w:val="000000"/>
          <w:kern w:val="36"/>
        </w:rPr>
        <w:t>提高设计效率：通过采用先进的CAD软件和数字化工具，减少手工操作和重复设计，从而加快设计过程，减少错误和改动次数，并提高设计师的工作效率。</w:t>
      </w:r>
    </w:p>
    <w:p>
      <w:pPr>
        <w:widowControl/>
        <w:ind w:firstLine="396" w:firstLineChars="200"/>
        <w:outlineLvl w:val="0"/>
        <w:rPr>
          <w:rFonts w:hint="default" w:ascii="宋体" w:hAnsi="宋体" w:cs="宋体"/>
          <w:bCs/>
          <w:color w:val="000000"/>
          <w:kern w:val="36"/>
        </w:rPr>
      </w:pPr>
      <w:r>
        <w:rPr>
          <w:rFonts w:hint="eastAsia" w:ascii="宋体" w:hAnsi="宋体" w:cs="宋体"/>
          <w:bCs/>
          <w:color w:val="000000"/>
          <w:kern w:val="36"/>
          <w:lang w:eastAsia="zh-CN"/>
        </w:rPr>
        <w:t>（</w:t>
      </w:r>
      <w:r>
        <w:rPr>
          <w:rFonts w:hint="eastAsia" w:ascii="宋体" w:hAnsi="宋体" w:cs="宋体"/>
          <w:bCs/>
          <w:color w:val="000000"/>
          <w:kern w:val="36"/>
          <w:lang w:val="en-US" w:eastAsia="zh-CN"/>
        </w:rPr>
        <w:t>3</w:t>
      </w:r>
      <w:r>
        <w:rPr>
          <w:rFonts w:hint="eastAsia" w:ascii="宋体" w:hAnsi="宋体" w:cs="宋体"/>
          <w:bCs/>
          <w:color w:val="000000"/>
          <w:kern w:val="36"/>
          <w:lang w:eastAsia="zh-CN"/>
        </w:rPr>
        <w:t>）</w:t>
      </w:r>
      <w:r>
        <w:rPr>
          <w:rFonts w:hint="default" w:ascii="宋体" w:hAnsi="宋体" w:cs="宋体"/>
          <w:bCs/>
          <w:color w:val="000000"/>
          <w:kern w:val="36"/>
        </w:rPr>
        <w:t>优化产品性能：利用虚拟仿真和分析工具，对产品进行模拟和测试，预测和评估其在不同工况下的性能表现，如强度、刚度、运动特性等。通过优化设计参数和结构，达到最佳的产品性能指标。</w:t>
      </w:r>
    </w:p>
    <w:p>
      <w:pPr>
        <w:widowControl/>
        <w:ind w:firstLine="396" w:firstLineChars="200"/>
        <w:outlineLvl w:val="0"/>
        <w:rPr>
          <w:rFonts w:hint="default" w:ascii="宋体" w:hAnsi="宋体" w:cs="宋体"/>
          <w:bCs/>
          <w:color w:val="000000"/>
          <w:kern w:val="36"/>
        </w:rPr>
      </w:pPr>
      <w:r>
        <w:rPr>
          <w:rFonts w:hint="eastAsia" w:ascii="宋体" w:hAnsi="宋体" w:cs="宋体"/>
          <w:bCs/>
          <w:color w:val="000000"/>
          <w:kern w:val="36"/>
          <w:lang w:eastAsia="zh-CN"/>
        </w:rPr>
        <w:t>（</w:t>
      </w:r>
      <w:r>
        <w:rPr>
          <w:rFonts w:hint="eastAsia" w:ascii="宋体" w:hAnsi="宋体" w:cs="宋体"/>
          <w:bCs/>
          <w:color w:val="000000"/>
          <w:kern w:val="36"/>
          <w:lang w:val="en-US" w:eastAsia="zh-CN"/>
        </w:rPr>
        <w:t>4</w:t>
      </w:r>
      <w:r>
        <w:rPr>
          <w:rFonts w:hint="eastAsia" w:ascii="宋体" w:hAnsi="宋体" w:cs="宋体"/>
          <w:bCs/>
          <w:color w:val="000000"/>
          <w:kern w:val="36"/>
          <w:lang w:eastAsia="zh-CN"/>
        </w:rPr>
        <w:t>）</w:t>
      </w:r>
      <w:r>
        <w:rPr>
          <w:rFonts w:hint="default" w:ascii="宋体" w:hAnsi="宋体" w:cs="宋体"/>
          <w:bCs/>
          <w:color w:val="000000"/>
          <w:kern w:val="36"/>
        </w:rPr>
        <w:t>实现创新：数字化设计为设计师提供了更多的设计自由度和创新空间。通过先进的建模和可视化工具，可以更容易地尝试新的设计理念和解决方案，推动产品创新，满足市场需求的变化和用户的期望。</w:t>
      </w:r>
    </w:p>
    <w:p>
      <w:pPr>
        <w:widowControl/>
        <w:ind w:firstLine="396" w:firstLineChars="200"/>
        <w:outlineLvl w:val="0"/>
        <w:rPr>
          <w:rFonts w:hint="default" w:ascii="宋体" w:hAnsi="宋体" w:cs="宋体"/>
          <w:bCs/>
          <w:color w:val="000000"/>
          <w:kern w:val="36"/>
        </w:rPr>
      </w:pPr>
      <w:r>
        <w:rPr>
          <w:rFonts w:hint="eastAsia" w:ascii="宋体" w:hAnsi="宋体" w:cs="宋体"/>
          <w:bCs/>
          <w:color w:val="000000"/>
          <w:kern w:val="36"/>
          <w:lang w:eastAsia="zh-CN"/>
        </w:rPr>
        <w:t>（</w:t>
      </w:r>
      <w:r>
        <w:rPr>
          <w:rFonts w:hint="eastAsia" w:ascii="宋体" w:hAnsi="宋体" w:cs="宋体"/>
          <w:bCs/>
          <w:color w:val="000000"/>
          <w:kern w:val="36"/>
          <w:lang w:val="en-US" w:eastAsia="zh-CN"/>
        </w:rPr>
        <w:t>5</w:t>
      </w:r>
      <w:r>
        <w:rPr>
          <w:rFonts w:hint="eastAsia" w:ascii="宋体" w:hAnsi="宋体" w:cs="宋体"/>
          <w:bCs/>
          <w:color w:val="000000"/>
          <w:kern w:val="36"/>
          <w:lang w:eastAsia="zh-CN"/>
        </w:rPr>
        <w:t>）</w:t>
      </w:r>
      <w:r>
        <w:rPr>
          <w:rFonts w:hint="default" w:ascii="宋体" w:hAnsi="宋体" w:cs="宋体"/>
          <w:bCs/>
          <w:color w:val="000000"/>
          <w:kern w:val="36"/>
        </w:rPr>
        <w:t>加强协同合作：数字化设计倡导跨学科合作和团队协同工作，促进设计、工程和制造等领域之间的紧密合作。通过共享设计数据和资源，实现信息的高效传递和沟通，提升团队的协同能力和工作效率。</w:t>
      </w:r>
    </w:p>
    <w:p>
      <w:pPr>
        <w:widowControl/>
        <w:ind w:firstLine="396" w:firstLineChars="200"/>
        <w:outlineLvl w:val="0"/>
        <w:rPr>
          <w:rFonts w:hint="default" w:ascii="宋体" w:hAnsi="宋体" w:cs="宋体"/>
          <w:bCs/>
          <w:color w:val="000000"/>
          <w:kern w:val="36"/>
        </w:rPr>
      </w:pPr>
      <w:r>
        <w:rPr>
          <w:rFonts w:hint="eastAsia" w:ascii="宋体" w:hAnsi="宋体" w:cs="宋体"/>
          <w:bCs/>
          <w:color w:val="000000"/>
          <w:kern w:val="36"/>
          <w:lang w:eastAsia="zh-CN"/>
        </w:rPr>
        <w:t>（</w:t>
      </w:r>
      <w:r>
        <w:rPr>
          <w:rFonts w:hint="eastAsia" w:ascii="宋体" w:hAnsi="宋体" w:cs="宋体"/>
          <w:bCs/>
          <w:color w:val="000000"/>
          <w:kern w:val="36"/>
          <w:lang w:val="en-US" w:eastAsia="zh-CN"/>
        </w:rPr>
        <w:t>6</w:t>
      </w:r>
      <w:r>
        <w:rPr>
          <w:rFonts w:hint="eastAsia" w:ascii="宋体" w:hAnsi="宋体" w:cs="宋体"/>
          <w:bCs/>
          <w:color w:val="000000"/>
          <w:kern w:val="36"/>
          <w:lang w:eastAsia="zh-CN"/>
        </w:rPr>
        <w:t>）</w:t>
      </w:r>
      <w:r>
        <w:rPr>
          <w:rFonts w:hint="default" w:ascii="宋体" w:hAnsi="宋体" w:cs="宋体"/>
          <w:bCs/>
          <w:color w:val="000000"/>
          <w:kern w:val="36"/>
        </w:rPr>
        <w:t>提高产品质量和可靠性：数字化设计可以更准确地对产品进行分析和验证，及时发现潜在的设计问题和缺陷，并通过优化方案来提高产品的质量和可靠性。这有助于减少后期的修正和改进成本，提升产品的竞争力和市场认可度。</w:t>
      </w:r>
    </w:p>
    <w:p>
      <w:pPr>
        <w:widowControl/>
        <w:ind w:firstLine="396" w:firstLineChars="200"/>
        <w:outlineLvl w:val="0"/>
        <w:rPr>
          <w:rFonts w:ascii="宋体" w:hAnsi="宋体" w:cs="宋体"/>
          <w:b/>
          <w:bCs/>
          <w:color w:val="000000"/>
          <w:kern w:val="36"/>
          <w:szCs w:val="21"/>
        </w:rPr>
      </w:pPr>
      <w:r>
        <w:rPr>
          <w:rFonts w:hint="eastAsia" w:ascii="宋体" w:hAnsi="宋体" w:cs="宋体"/>
          <w:color w:val="000000"/>
          <w:kern w:val="36"/>
          <w:szCs w:val="21"/>
        </w:rPr>
        <w:t>（二）具体目标</w:t>
      </w:r>
    </w:p>
    <w:p>
      <w:pPr>
        <w:widowControl/>
        <w:ind w:firstLine="396" w:firstLineChars="200"/>
        <w:outlineLvl w:val="0"/>
        <w:rPr>
          <w:rFonts w:ascii="宋体" w:hAnsi="宋体" w:cs="宋体"/>
          <w:color w:val="000000"/>
          <w:kern w:val="36"/>
          <w:szCs w:val="21"/>
        </w:rPr>
      </w:pPr>
      <w:r>
        <w:rPr>
          <w:rFonts w:hint="eastAsia" w:ascii="宋体" w:hAnsi="宋体" w:cs="宋体"/>
          <w:color w:val="000000"/>
          <w:kern w:val="36"/>
          <w:szCs w:val="21"/>
        </w:rPr>
        <w:t>1.素质（情感、态度、价值观）目标：</w:t>
      </w:r>
    </w:p>
    <w:p>
      <w:pPr>
        <w:widowControl/>
        <w:ind w:firstLine="396" w:firstLineChars="200"/>
        <w:outlineLvl w:val="0"/>
        <w:rPr>
          <w:rFonts w:ascii="宋体" w:hAnsi="宋体" w:cs="宋体"/>
          <w:color w:val="000000"/>
          <w:kern w:val="36"/>
          <w:szCs w:val="21"/>
        </w:rPr>
      </w:pPr>
      <w:r>
        <w:rPr>
          <w:rFonts w:hint="eastAsia" w:ascii="宋体" w:hAnsi="宋体" w:cs="宋体"/>
          <w:color w:val="000000"/>
          <w:kern w:val="36"/>
          <w:szCs w:val="21"/>
        </w:rPr>
        <w:t>(1)培养学生逻辑思维能力与发现问题和解决问题的能力，引导启发学生的创造性思维能力。</w:t>
      </w:r>
    </w:p>
    <w:p>
      <w:pPr>
        <w:widowControl/>
        <w:ind w:firstLine="396" w:firstLineChars="200"/>
        <w:outlineLvl w:val="0"/>
        <w:rPr>
          <w:rFonts w:ascii="宋体" w:hAnsi="宋体" w:cs="宋体"/>
          <w:color w:val="000000"/>
          <w:kern w:val="36"/>
          <w:szCs w:val="21"/>
        </w:rPr>
      </w:pPr>
      <w:r>
        <w:rPr>
          <w:rFonts w:hint="eastAsia" w:ascii="宋体" w:hAnsi="宋体" w:cs="宋体"/>
          <w:color w:val="000000"/>
          <w:kern w:val="36"/>
          <w:szCs w:val="21"/>
        </w:rPr>
        <w:t>(2)培养学生刻苦钻研的学习态度，善于思考的学习方法，脚踏实地的工作作风。</w:t>
      </w:r>
    </w:p>
    <w:p>
      <w:pPr>
        <w:widowControl/>
        <w:ind w:firstLine="396" w:firstLineChars="200"/>
        <w:outlineLvl w:val="0"/>
        <w:rPr>
          <w:rFonts w:ascii="宋体" w:hAnsi="宋体" w:cs="宋体"/>
          <w:color w:val="000000"/>
          <w:kern w:val="36"/>
          <w:szCs w:val="21"/>
        </w:rPr>
      </w:pPr>
      <w:r>
        <w:rPr>
          <w:rFonts w:hint="eastAsia" w:ascii="宋体" w:hAnsi="宋体" w:cs="宋体"/>
          <w:color w:val="000000"/>
          <w:kern w:val="36"/>
          <w:szCs w:val="21"/>
        </w:rPr>
        <w:t>(3)使学生具备正确的价值观与评定事物的能力，具备一定的语言表达能力以及与人交往沟通的能力。</w:t>
      </w:r>
    </w:p>
    <w:p>
      <w:pPr>
        <w:widowControl/>
        <w:ind w:firstLine="396" w:firstLineChars="200"/>
        <w:outlineLvl w:val="0"/>
        <w:rPr>
          <w:rFonts w:ascii="宋体" w:hAnsi="宋体" w:cs="宋体"/>
          <w:color w:val="000000"/>
          <w:kern w:val="36"/>
          <w:szCs w:val="21"/>
        </w:rPr>
      </w:pPr>
      <w:r>
        <w:rPr>
          <w:rFonts w:hint="eastAsia" w:ascii="宋体" w:hAnsi="宋体" w:cs="宋体"/>
          <w:color w:val="000000"/>
          <w:kern w:val="36"/>
          <w:szCs w:val="21"/>
        </w:rPr>
        <w:t>(4)使学生具备良好职业道德和职业素养以及在专业方面可持续发展的能力。</w:t>
      </w:r>
    </w:p>
    <w:p>
      <w:pPr>
        <w:widowControl/>
        <w:ind w:firstLine="396" w:firstLineChars="200"/>
        <w:outlineLvl w:val="0"/>
        <w:rPr>
          <w:rFonts w:ascii="宋体" w:hAnsi="宋体" w:cs="宋体"/>
          <w:color w:val="000000"/>
          <w:kern w:val="36"/>
          <w:szCs w:val="21"/>
        </w:rPr>
      </w:pPr>
      <w:r>
        <w:rPr>
          <w:rFonts w:hint="eastAsia" w:ascii="宋体" w:hAnsi="宋体" w:cs="宋体"/>
          <w:color w:val="000000"/>
          <w:kern w:val="36"/>
          <w:szCs w:val="21"/>
        </w:rPr>
        <w:t>(5)培养学生爱岗敬业、团结协作、吃苦耐劳的职业精神与创新设计意识。</w:t>
      </w:r>
    </w:p>
    <w:p>
      <w:pPr>
        <w:widowControl/>
        <w:ind w:firstLine="396" w:firstLineChars="200"/>
        <w:outlineLvl w:val="0"/>
        <w:rPr>
          <w:rFonts w:ascii="宋体" w:hAnsi="宋体" w:cs="宋体"/>
          <w:color w:val="000000"/>
          <w:kern w:val="36"/>
          <w:szCs w:val="21"/>
        </w:rPr>
      </w:pPr>
      <w:r>
        <w:rPr>
          <w:rFonts w:hint="eastAsia" w:ascii="宋体" w:hAnsi="宋体" w:cs="宋体"/>
          <w:color w:val="000000"/>
          <w:kern w:val="36"/>
          <w:szCs w:val="21"/>
        </w:rPr>
        <w:t>(</w:t>
      </w:r>
      <w:r>
        <w:rPr>
          <w:rFonts w:ascii="宋体" w:hAnsi="宋体" w:cs="宋体"/>
          <w:color w:val="000000"/>
          <w:kern w:val="36"/>
          <w:szCs w:val="21"/>
        </w:rPr>
        <w:t>6)</w:t>
      </w:r>
      <w:r>
        <w:rPr>
          <w:rFonts w:hint="eastAsia" w:ascii="宋体" w:hAnsi="宋体" w:cs="宋体"/>
          <w:color w:val="000000"/>
          <w:kern w:val="36"/>
          <w:szCs w:val="21"/>
        </w:rPr>
        <w:t>法律意识：</w:t>
      </w:r>
      <w:r>
        <w:rPr>
          <w:rFonts w:hint="default" w:ascii="宋体" w:hAnsi="宋体" w:cs="宋体"/>
          <w:bCs/>
          <w:color w:val="000000"/>
          <w:kern w:val="36"/>
        </w:rPr>
        <w:t>机械产品数字化设计</w:t>
      </w:r>
      <w:r>
        <w:rPr>
          <w:rFonts w:hint="eastAsia" w:ascii="宋体" w:hAnsi="宋体" w:cs="宋体"/>
          <w:color w:val="000000"/>
          <w:kern w:val="36"/>
          <w:szCs w:val="21"/>
        </w:rPr>
        <w:t>领域涉及到多项法律法规，例如职业安全卫生法、机械产品安全法等。学生应通过课程学习，了解这些法律法规，并充分认识遵守法律法规的必要性和紧迫性。</w:t>
      </w:r>
    </w:p>
    <w:p>
      <w:pPr>
        <w:widowControl/>
        <w:ind w:firstLine="396" w:firstLineChars="200"/>
        <w:outlineLvl w:val="0"/>
        <w:rPr>
          <w:rFonts w:ascii="宋体" w:hAnsi="宋体" w:cs="宋体"/>
          <w:color w:val="000000"/>
          <w:kern w:val="36"/>
          <w:szCs w:val="21"/>
        </w:rPr>
      </w:pPr>
      <w:r>
        <w:rPr>
          <w:rFonts w:hint="eastAsia" w:ascii="宋体" w:hAnsi="宋体" w:cs="宋体"/>
          <w:color w:val="000000"/>
          <w:kern w:val="36"/>
          <w:szCs w:val="21"/>
        </w:rPr>
        <w:t>(</w:t>
      </w:r>
      <w:r>
        <w:rPr>
          <w:rFonts w:ascii="宋体" w:hAnsi="宋体" w:cs="宋体"/>
          <w:color w:val="000000"/>
          <w:kern w:val="36"/>
          <w:szCs w:val="21"/>
        </w:rPr>
        <w:t>7)</w:t>
      </w:r>
      <w:r>
        <w:rPr>
          <w:rFonts w:hint="eastAsia" w:ascii="宋体" w:hAnsi="宋体" w:cs="宋体"/>
          <w:color w:val="000000"/>
          <w:kern w:val="36"/>
          <w:szCs w:val="21"/>
        </w:rPr>
        <w:t>职业道德：</w:t>
      </w:r>
      <w:r>
        <w:rPr>
          <w:rFonts w:hint="default" w:ascii="宋体" w:hAnsi="宋体" w:cs="宋体"/>
          <w:bCs/>
          <w:color w:val="000000"/>
          <w:kern w:val="36"/>
        </w:rPr>
        <w:t>机械产品数字化设计</w:t>
      </w:r>
      <w:r>
        <w:rPr>
          <w:rFonts w:hint="eastAsia" w:ascii="宋体" w:hAnsi="宋体" w:cs="宋体"/>
          <w:color w:val="000000"/>
          <w:kern w:val="36"/>
          <w:szCs w:val="21"/>
        </w:rPr>
        <w:t>的应用范围广泛，其使用对于社会的发展和人民的福利有着重要的贡献。学生应该始终坚持“安全第一、质量第一、用户至上”的服务理念，注重职业道德的培养，保持良好的职业操守，为社会的发展做出贡献。</w:t>
      </w:r>
    </w:p>
    <w:p>
      <w:pPr>
        <w:widowControl/>
        <w:ind w:firstLine="396" w:firstLineChars="200"/>
        <w:outlineLvl w:val="0"/>
        <w:rPr>
          <w:rFonts w:ascii="宋体" w:hAnsi="宋体" w:cs="宋体"/>
          <w:color w:val="000000"/>
          <w:kern w:val="36"/>
          <w:szCs w:val="21"/>
        </w:rPr>
      </w:pPr>
      <w:r>
        <w:rPr>
          <w:rFonts w:hint="eastAsia" w:ascii="宋体" w:hAnsi="宋体" w:cs="宋体"/>
          <w:color w:val="000000"/>
          <w:kern w:val="36"/>
          <w:szCs w:val="21"/>
        </w:rPr>
        <w:t>(</w:t>
      </w:r>
      <w:r>
        <w:rPr>
          <w:rFonts w:ascii="宋体" w:hAnsi="宋体" w:cs="宋体"/>
          <w:color w:val="000000"/>
          <w:kern w:val="36"/>
          <w:szCs w:val="21"/>
        </w:rPr>
        <w:t>8)</w:t>
      </w:r>
      <w:r>
        <w:rPr>
          <w:rFonts w:hint="eastAsia" w:ascii="宋体" w:hAnsi="宋体" w:cs="宋体"/>
          <w:color w:val="000000"/>
          <w:kern w:val="36"/>
          <w:szCs w:val="21"/>
        </w:rPr>
        <w:t>科学精神：</w:t>
      </w:r>
      <w:r>
        <w:rPr>
          <w:rFonts w:hint="default" w:ascii="宋体" w:hAnsi="宋体" w:cs="宋体"/>
          <w:bCs/>
          <w:color w:val="000000"/>
          <w:kern w:val="36"/>
        </w:rPr>
        <w:t>机械产品数字化设计</w:t>
      </w:r>
      <w:r>
        <w:rPr>
          <w:rFonts w:hint="eastAsia" w:ascii="宋体" w:hAnsi="宋体" w:cs="宋体"/>
          <w:color w:val="000000"/>
          <w:kern w:val="36"/>
          <w:szCs w:val="21"/>
        </w:rPr>
        <w:t>需要不断进行创新和突破。学生应该具备审慎的思维方式和科学的理性精神，注重实验和研究工作，不断提高自身的科技创新能力，推动液压与气压传动领域的不断发展。</w:t>
      </w:r>
    </w:p>
    <w:p>
      <w:pPr>
        <w:widowControl/>
        <w:ind w:firstLine="396" w:firstLineChars="200"/>
        <w:outlineLvl w:val="0"/>
        <w:rPr>
          <w:rFonts w:hint="eastAsia" w:ascii="宋体" w:hAnsi="宋体" w:cs="宋体"/>
          <w:color w:val="000000"/>
          <w:kern w:val="36"/>
          <w:szCs w:val="21"/>
        </w:rPr>
      </w:pPr>
      <w:r>
        <w:rPr>
          <w:rFonts w:hint="eastAsia" w:ascii="宋体" w:hAnsi="宋体" w:cs="宋体"/>
          <w:color w:val="000000"/>
          <w:kern w:val="36"/>
          <w:szCs w:val="21"/>
        </w:rPr>
        <w:t>2.知识目标：</w:t>
      </w:r>
    </w:p>
    <w:p>
      <w:pPr>
        <w:widowControl/>
        <w:ind w:firstLine="396" w:firstLineChars="200"/>
        <w:outlineLvl w:val="0"/>
        <w:rPr>
          <w:rFonts w:hint="eastAsia" w:ascii="宋体" w:hAnsi="宋体" w:cs="宋体"/>
          <w:color w:val="000000"/>
          <w:kern w:val="36"/>
          <w:szCs w:val="21"/>
        </w:rPr>
      </w:pPr>
      <w:r>
        <w:rPr>
          <w:rFonts w:hint="eastAsia" w:ascii="宋体" w:hAnsi="宋体" w:cs="宋体"/>
          <w:bCs/>
          <w:color w:val="000000"/>
          <w:kern w:val="36"/>
          <w:lang w:eastAsia="zh-CN"/>
        </w:rPr>
        <w:t>（</w:t>
      </w:r>
      <w:r>
        <w:rPr>
          <w:rFonts w:hint="eastAsia" w:ascii="宋体" w:hAnsi="宋体" w:cs="宋体"/>
          <w:bCs/>
          <w:color w:val="000000"/>
          <w:kern w:val="36"/>
          <w:lang w:val="en-US" w:eastAsia="zh-CN"/>
        </w:rPr>
        <w:t>1</w:t>
      </w:r>
      <w:r>
        <w:rPr>
          <w:rFonts w:hint="eastAsia" w:ascii="宋体" w:hAnsi="宋体" w:cs="宋体"/>
          <w:bCs/>
          <w:color w:val="000000"/>
          <w:kern w:val="36"/>
          <w:lang w:eastAsia="zh-CN"/>
        </w:rPr>
        <w:t>）</w:t>
      </w:r>
      <w:r>
        <w:rPr>
          <w:rFonts w:hint="eastAsia" w:ascii="宋体" w:hAnsi="宋体" w:cs="宋体"/>
          <w:color w:val="000000"/>
          <w:kern w:val="36"/>
          <w:szCs w:val="21"/>
        </w:rPr>
        <w:t>CAD软件的使用：熟练掌握常用的计算机辅助设计（CAD）软件，如SolidWorks、AutoCAD等，了解基本的绘图、建模和装配操作。</w:t>
      </w:r>
    </w:p>
    <w:p>
      <w:pPr>
        <w:widowControl/>
        <w:ind w:firstLine="396" w:firstLineChars="200"/>
        <w:outlineLvl w:val="0"/>
        <w:rPr>
          <w:rFonts w:hint="eastAsia" w:ascii="宋体" w:hAnsi="宋体" w:cs="宋体"/>
          <w:color w:val="000000"/>
          <w:kern w:val="36"/>
          <w:szCs w:val="21"/>
        </w:rPr>
      </w:pPr>
      <w:r>
        <w:rPr>
          <w:rFonts w:hint="eastAsia" w:ascii="宋体" w:hAnsi="宋体" w:cs="宋体"/>
          <w:bCs/>
          <w:color w:val="000000"/>
          <w:kern w:val="36"/>
          <w:lang w:eastAsia="zh-CN"/>
        </w:rPr>
        <w:t>（</w:t>
      </w:r>
      <w:r>
        <w:rPr>
          <w:rFonts w:hint="eastAsia" w:ascii="宋体" w:hAnsi="宋体" w:cs="宋体"/>
          <w:bCs/>
          <w:color w:val="000000"/>
          <w:kern w:val="36"/>
          <w:lang w:val="en-US" w:eastAsia="zh-CN"/>
        </w:rPr>
        <w:t>2</w:t>
      </w:r>
      <w:r>
        <w:rPr>
          <w:rFonts w:hint="eastAsia" w:ascii="宋体" w:hAnsi="宋体" w:cs="宋体"/>
          <w:bCs/>
          <w:color w:val="000000"/>
          <w:kern w:val="36"/>
          <w:lang w:eastAsia="zh-CN"/>
        </w:rPr>
        <w:t>）</w:t>
      </w:r>
      <w:r>
        <w:rPr>
          <w:rFonts w:hint="default" w:ascii="宋体" w:hAnsi="宋体" w:cs="宋体"/>
          <w:color w:val="000000"/>
          <w:kern w:val="36"/>
          <w:szCs w:val="21"/>
        </w:rPr>
        <w:t>三维建模技术：学习使用CAD软件进行三维建模，包括创建基本几何体、挤压、旋转、倒角、布尔运算等操作，掌握建模技巧和方法。</w:t>
      </w:r>
    </w:p>
    <w:p>
      <w:pPr>
        <w:widowControl/>
        <w:ind w:firstLine="396" w:firstLineChars="200"/>
        <w:outlineLvl w:val="0"/>
        <w:rPr>
          <w:rFonts w:hint="eastAsia" w:ascii="宋体" w:hAnsi="宋体" w:cs="宋体"/>
          <w:color w:val="000000"/>
          <w:kern w:val="36"/>
          <w:szCs w:val="21"/>
        </w:rPr>
      </w:pPr>
      <w:r>
        <w:rPr>
          <w:rFonts w:hint="eastAsia" w:ascii="宋体" w:hAnsi="宋体" w:cs="宋体"/>
          <w:bCs/>
          <w:color w:val="000000"/>
          <w:kern w:val="36"/>
          <w:lang w:eastAsia="zh-CN"/>
        </w:rPr>
        <w:t>（</w:t>
      </w:r>
      <w:r>
        <w:rPr>
          <w:rFonts w:hint="eastAsia" w:ascii="宋体" w:hAnsi="宋体" w:cs="宋体"/>
          <w:bCs/>
          <w:color w:val="000000"/>
          <w:kern w:val="36"/>
          <w:lang w:val="en-US" w:eastAsia="zh-CN"/>
        </w:rPr>
        <w:t>3</w:t>
      </w:r>
      <w:r>
        <w:rPr>
          <w:rFonts w:hint="eastAsia" w:ascii="宋体" w:hAnsi="宋体" w:cs="宋体"/>
          <w:bCs/>
          <w:color w:val="000000"/>
          <w:kern w:val="36"/>
          <w:lang w:eastAsia="zh-CN"/>
        </w:rPr>
        <w:t>）</w:t>
      </w:r>
      <w:r>
        <w:rPr>
          <w:rFonts w:hint="default" w:ascii="宋体" w:hAnsi="宋体" w:cs="宋体"/>
          <w:color w:val="000000"/>
          <w:kern w:val="36"/>
          <w:szCs w:val="21"/>
        </w:rPr>
        <w:t>装配设计与约束：了解机械产品的装配原理和约束条件，学习在CAD软件中进行装配设计，包括零件的定位、配合关系、运动关系等。</w:t>
      </w:r>
    </w:p>
    <w:p>
      <w:pPr>
        <w:widowControl/>
        <w:ind w:firstLine="396" w:firstLineChars="200"/>
        <w:outlineLvl w:val="0"/>
        <w:rPr>
          <w:rFonts w:hint="eastAsia" w:ascii="宋体" w:hAnsi="宋体" w:cs="宋体"/>
          <w:color w:val="000000"/>
          <w:kern w:val="36"/>
          <w:szCs w:val="21"/>
        </w:rPr>
      </w:pPr>
      <w:r>
        <w:rPr>
          <w:rFonts w:hint="eastAsia" w:ascii="宋体" w:hAnsi="宋体" w:cs="宋体"/>
          <w:bCs/>
          <w:color w:val="000000"/>
          <w:kern w:val="36"/>
          <w:lang w:eastAsia="zh-CN"/>
        </w:rPr>
        <w:t>（</w:t>
      </w:r>
      <w:r>
        <w:rPr>
          <w:rFonts w:hint="eastAsia" w:ascii="宋体" w:hAnsi="宋体" w:cs="宋体"/>
          <w:bCs/>
          <w:color w:val="000000"/>
          <w:kern w:val="36"/>
          <w:lang w:val="en-US" w:eastAsia="zh-CN"/>
        </w:rPr>
        <w:t>4</w:t>
      </w:r>
      <w:r>
        <w:rPr>
          <w:rFonts w:hint="eastAsia" w:ascii="宋体" w:hAnsi="宋体" w:cs="宋体"/>
          <w:bCs/>
          <w:color w:val="000000"/>
          <w:kern w:val="36"/>
          <w:lang w:eastAsia="zh-CN"/>
        </w:rPr>
        <w:t>）</w:t>
      </w:r>
      <w:r>
        <w:rPr>
          <w:rFonts w:hint="default" w:ascii="宋体" w:hAnsi="宋体" w:cs="宋体"/>
          <w:color w:val="000000"/>
          <w:kern w:val="36"/>
          <w:szCs w:val="21"/>
        </w:rPr>
        <w:t>工程图纸及标注：学习绘制工程图纸并进行标注，包括尺寸标注、公差标注、表面质量符号等，确保设计的准确性和可读性。</w:t>
      </w:r>
    </w:p>
    <w:p>
      <w:pPr>
        <w:widowControl/>
        <w:ind w:firstLine="396" w:firstLineChars="200"/>
        <w:outlineLvl w:val="0"/>
        <w:rPr>
          <w:rFonts w:hint="eastAsia" w:ascii="宋体" w:hAnsi="宋体" w:cs="宋体"/>
          <w:color w:val="000000"/>
          <w:kern w:val="36"/>
          <w:szCs w:val="21"/>
        </w:rPr>
      </w:pPr>
      <w:r>
        <w:rPr>
          <w:rFonts w:hint="eastAsia" w:ascii="宋体" w:hAnsi="宋体" w:cs="宋体"/>
          <w:bCs/>
          <w:color w:val="000000"/>
          <w:kern w:val="36"/>
          <w:lang w:eastAsia="zh-CN"/>
        </w:rPr>
        <w:t>（</w:t>
      </w:r>
      <w:r>
        <w:rPr>
          <w:rFonts w:hint="eastAsia" w:ascii="宋体" w:hAnsi="宋体" w:cs="宋体"/>
          <w:bCs/>
          <w:color w:val="000000"/>
          <w:kern w:val="36"/>
          <w:lang w:val="en-US" w:eastAsia="zh-CN"/>
        </w:rPr>
        <w:t>5</w:t>
      </w:r>
      <w:r>
        <w:rPr>
          <w:rFonts w:hint="eastAsia" w:ascii="宋体" w:hAnsi="宋体" w:cs="宋体"/>
          <w:bCs/>
          <w:color w:val="000000"/>
          <w:kern w:val="36"/>
          <w:lang w:eastAsia="zh-CN"/>
        </w:rPr>
        <w:t>）</w:t>
      </w:r>
      <w:r>
        <w:rPr>
          <w:rFonts w:hint="default" w:ascii="宋体" w:hAnsi="宋体" w:cs="宋体"/>
          <w:color w:val="000000"/>
          <w:kern w:val="36"/>
          <w:szCs w:val="21"/>
        </w:rPr>
        <w:t>仿真与分析：了解虚拟仿真与分析软件，如ANSYS、SIMULIA等，学习对机械产品进行结构强度、热传导、流体力学等方面的仿真与分析。</w:t>
      </w:r>
    </w:p>
    <w:p>
      <w:pPr>
        <w:widowControl/>
        <w:ind w:firstLine="396" w:firstLineChars="200"/>
        <w:outlineLvl w:val="0"/>
        <w:rPr>
          <w:rFonts w:hint="eastAsia" w:ascii="宋体" w:hAnsi="宋体" w:cs="宋体"/>
          <w:color w:val="000000"/>
          <w:kern w:val="36"/>
          <w:szCs w:val="21"/>
        </w:rPr>
      </w:pPr>
      <w:r>
        <w:rPr>
          <w:rFonts w:hint="eastAsia" w:ascii="宋体" w:hAnsi="宋体" w:cs="宋体"/>
          <w:bCs/>
          <w:color w:val="000000"/>
          <w:kern w:val="36"/>
          <w:lang w:eastAsia="zh-CN"/>
        </w:rPr>
        <w:t>（</w:t>
      </w:r>
      <w:r>
        <w:rPr>
          <w:rFonts w:hint="eastAsia" w:ascii="宋体" w:hAnsi="宋体" w:cs="宋体"/>
          <w:bCs/>
          <w:color w:val="000000"/>
          <w:kern w:val="36"/>
          <w:lang w:val="en-US" w:eastAsia="zh-CN"/>
        </w:rPr>
        <w:t>6</w:t>
      </w:r>
      <w:r>
        <w:rPr>
          <w:rFonts w:hint="eastAsia" w:ascii="宋体" w:hAnsi="宋体" w:cs="宋体"/>
          <w:bCs/>
          <w:color w:val="000000"/>
          <w:kern w:val="36"/>
          <w:lang w:eastAsia="zh-CN"/>
        </w:rPr>
        <w:t>）</w:t>
      </w:r>
      <w:r>
        <w:rPr>
          <w:rFonts w:hint="default" w:ascii="宋体" w:hAnsi="宋体" w:cs="宋体"/>
          <w:color w:val="000000"/>
          <w:kern w:val="36"/>
          <w:szCs w:val="21"/>
        </w:rPr>
        <w:t>制造工艺与材料选择：了解常见的制造工艺和加工方法，以及不同材料的性能特点，学习在设计过程中考虑制造可行性和材料选择的因素。</w:t>
      </w:r>
    </w:p>
    <w:p>
      <w:pPr>
        <w:widowControl/>
        <w:ind w:firstLine="396" w:firstLineChars="200"/>
        <w:outlineLvl w:val="0"/>
        <w:rPr>
          <w:rFonts w:hint="default" w:ascii="宋体" w:hAnsi="宋体" w:cs="宋体"/>
          <w:color w:val="000000"/>
          <w:kern w:val="36"/>
          <w:szCs w:val="21"/>
        </w:rPr>
      </w:pPr>
      <w:r>
        <w:rPr>
          <w:rFonts w:hint="eastAsia" w:ascii="宋体" w:hAnsi="宋体" w:cs="宋体"/>
          <w:bCs/>
          <w:color w:val="000000"/>
          <w:kern w:val="36"/>
          <w:lang w:eastAsia="zh-CN"/>
        </w:rPr>
        <w:t>（</w:t>
      </w:r>
      <w:r>
        <w:rPr>
          <w:rFonts w:hint="eastAsia" w:ascii="宋体" w:hAnsi="宋体" w:cs="宋体"/>
          <w:bCs/>
          <w:color w:val="000000"/>
          <w:kern w:val="36"/>
          <w:lang w:val="en-US" w:eastAsia="zh-CN"/>
        </w:rPr>
        <w:t>7</w:t>
      </w:r>
      <w:r>
        <w:rPr>
          <w:rFonts w:hint="eastAsia" w:ascii="宋体" w:hAnsi="宋体" w:cs="宋体"/>
          <w:bCs/>
          <w:color w:val="000000"/>
          <w:kern w:val="36"/>
          <w:lang w:eastAsia="zh-CN"/>
        </w:rPr>
        <w:t>）</w:t>
      </w:r>
      <w:r>
        <w:rPr>
          <w:rFonts w:hint="default" w:ascii="宋体" w:hAnsi="宋体" w:cs="宋体"/>
          <w:color w:val="000000"/>
          <w:kern w:val="36"/>
          <w:szCs w:val="21"/>
        </w:rPr>
        <w:t>项目管理与协作：掌握基本的项目管理方法和团队协作技巧，包括任务分配、进度控制、沟通协调等，以提高设计效率和团队合作能力</w:t>
      </w:r>
    </w:p>
    <w:p>
      <w:pPr>
        <w:widowControl/>
        <w:ind w:firstLine="396" w:firstLineChars="200"/>
        <w:outlineLvl w:val="0"/>
        <w:rPr>
          <w:rFonts w:ascii="宋体" w:hAnsi="宋体" w:cs="宋体"/>
          <w:color w:val="000000"/>
          <w:kern w:val="36"/>
          <w:szCs w:val="21"/>
        </w:rPr>
      </w:pPr>
      <w:r>
        <w:rPr>
          <w:rFonts w:hint="eastAsia" w:ascii="宋体" w:hAnsi="宋体" w:cs="宋体"/>
          <w:color w:val="000000"/>
          <w:kern w:val="36"/>
          <w:szCs w:val="21"/>
        </w:rPr>
        <w:t>3.能力（技能）目标：</w:t>
      </w:r>
    </w:p>
    <w:p>
      <w:pPr>
        <w:widowControl/>
        <w:ind w:firstLine="396" w:firstLineChars="200"/>
        <w:outlineLvl w:val="0"/>
        <w:rPr>
          <w:rFonts w:hint="eastAsia" w:ascii="宋体" w:hAnsi="宋体" w:cs="宋体"/>
          <w:kern w:val="36"/>
          <w:szCs w:val="21"/>
        </w:rPr>
      </w:pPr>
      <w:r>
        <w:rPr>
          <w:rFonts w:hint="eastAsia" w:ascii="宋体" w:hAnsi="宋体" w:cs="宋体"/>
          <w:kern w:val="36"/>
          <w:szCs w:val="21"/>
        </w:rPr>
        <w:t>(1)CAD软件操作技能：熟练操作常用的CAD软件，掌握快捷键、工具栏、菜单等功能，能够高效地进行模型创建、编辑和装配。</w:t>
      </w:r>
    </w:p>
    <w:p>
      <w:pPr>
        <w:widowControl/>
        <w:ind w:firstLine="396" w:firstLineChars="200"/>
        <w:outlineLvl w:val="0"/>
        <w:rPr>
          <w:rFonts w:hint="eastAsia" w:ascii="宋体" w:hAnsi="宋体" w:cs="宋体"/>
          <w:kern w:val="36"/>
          <w:szCs w:val="21"/>
        </w:rPr>
      </w:pPr>
      <w:r>
        <w:rPr>
          <w:rFonts w:hint="eastAsia" w:ascii="宋体" w:hAnsi="宋体" w:cs="宋体"/>
          <w:kern w:val="36"/>
          <w:szCs w:val="21"/>
        </w:rPr>
        <w:t>(</w:t>
      </w:r>
      <w:r>
        <w:rPr>
          <w:rFonts w:hint="eastAsia" w:ascii="宋体" w:hAnsi="宋体" w:cs="宋体"/>
          <w:kern w:val="36"/>
          <w:szCs w:val="21"/>
          <w:lang w:val="en-US" w:eastAsia="zh-CN"/>
        </w:rPr>
        <w:t>2</w:t>
      </w:r>
      <w:r>
        <w:rPr>
          <w:rFonts w:hint="eastAsia" w:ascii="宋体" w:hAnsi="宋体" w:cs="宋体"/>
          <w:kern w:val="36"/>
          <w:szCs w:val="21"/>
        </w:rPr>
        <w:t>)</w:t>
      </w:r>
      <w:r>
        <w:rPr>
          <w:rFonts w:hint="default" w:ascii="宋体" w:hAnsi="宋体" w:cs="宋体"/>
          <w:kern w:val="36"/>
          <w:szCs w:val="21"/>
        </w:rPr>
        <w:t>三维建模能力：具备良好的三维建模能力，能够根据设计要求创建复杂的机械零件和组件，并优化其形状和结构。</w:t>
      </w:r>
    </w:p>
    <w:p>
      <w:pPr>
        <w:widowControl/>
        <w:ind w:firstLine="396" w:firstLineChars="200"/>
        <w:outlineLvl w:val="0"/>
        <w:rPr>
          <w:rFonts w:hint="eastAsia" w:ascii="宋体" w:hAnsi="宋体" w:cs="宋体"/>
          <w:kern w:val="36"/>
          <w:szCs w:val="21"/>
        </w:rPr>
      </w:pPr>
      <w:r>
        <w:rPr>
          <w:rFonts w:hint="eastAsia" w:ascii="宋体" w:hAnsi="宋体" w:cs="宋体"/>
          <w:kern w:val="36"/>
          <w:szCs w:val="21"/>
        </w:rPr>
        <w:t>(</w:t>
      </w:r>
      <w:r>
        <w:rPr>
          <w:rFonts w:hint="eastAsia" w:ascii="宋体" w:hAnsi="宋体" w:cs="宋体"/>
          <w:kern w:val="36"/>
          <w:szCs w:val="21"/>
          <w:lang w:val="en-US" w:eastAsia="zh-CN"/>
        </w:rPr>
        <w:t>3</w:t>
      </w:r>
      <w:r>
        <w:rPr>
          <w:rFonts w:hint="eastAsia" w:ascii="宋体" w:hAnsi="宋体" w:cs="宋体"/>
          <w:kern w:val="36"/>
          <w:szCs w:val="21"/>
        </w:rPr>
        <w:t>)</w:t>
      </w:r>
      <w:r>
        <w:rPr>
          <w:rFonts w:hint="default" w:ascii="宋体" w:hAnsi="宋体" w:cs="宋体"/>
          <w:kern w:val="36"/>
          <w:szCs w:val="21"/>
        </w:rPr>
        <w:t>工程图纸制作：能够准确地根据设计需求绘制工程图纸，包括选择合适的视图、标注尺寸和公差，并按照标准规范完成图纸的布局。</w:t>
      </w:r>
    </w:p>
    <w:p>
      <w:pPr>
        <w:widowControl/>
        <w:ind w:firstLine="396" w:firstLineChars="200"/>
        <w:outlineLvl w:val="0"/>
        <w:rPr>
          <w:rFonts w:hint="eastAsia" w:ascii="宋体" w:hAnsi="宋体" w:cs="宋体"/>
          <w:kern w:val="36"/>
          <w:szCs w:val="21"/>
        </w:rPr>
      </w:pPr>
      <w:r>
        <w:rPr>
          <w:rFonts w:hint="eastAsia" w:ascii="宋体" w:hAnsi="宋体" w:cs="宋体"/>
          <w:kern w:val="36"/>
          <w:szCs w:val="21"/>
        </w:rPr>
        <w:t>(</w:t>
      </w:r>
      <w:r>
        <w:rPr>
          <w:rFonts w:hint="eastAsia" w:ascii="宋体" w:hAnsi="宋体" w:cs="宋体"/>
          <w:kern w:val="36"/>
          <w:szCs w:val="21"/>
          <w:lang w:val="en-US" w:eastAsia="zh-CN"/>
        </w:rPr>
        <w:t>3</w:t>
      </w:r>
      <w:r>
        <w:rPr>
          <w:rFonts w:hint="eastAsia" w:ascii="宋体" w:hAnsi="宋体" w:cs="宋体"/>
          <w:kern w:val="36"/>
          <w:szCs w:val="21"/>
        </w:rPr>
        <w:t>)</w:t>
      </w:r>
      <w:r>
        <w:rPr>
          <w:rFonts w:hint="default" w:ascii="宋体" w:hAnsi="宋体" w:cs="宋体"/>
          <w:kern w:val="36"/>
          <w:szCs w:val="21"/>
        </w:rPr>
        <w:t>仿真与分析能力：熟悉使用相关仿真软件，能够对机械产品进行计算机辅助工程（CAE）分析，如结构强度、疲劳寿命、流体流动等。</w:t>
      </w:r>
    </w:p>
    <w:p>
      <w:pPr>
        <w:widowControl/>
        <w:ind w:firstLine="396" w:firstLineChars="200"/>
        <w:outlineLvl w:val="0"/>
        <w:rPr>
          <w:rFonts w:hint="eastAsia" w:ascii="宋体" w:hAnsi="宋体" w:eastAsia="宋体" w:cs="宋体"/>
          <w:color w:val="000000"/>
          <w:kern w:val="36"/>
          <w:szCs w:val="21"/>
          <w:lang w:val="en-US" w:eastAsia="zh-CN"/>
        </w:rPr>
      </w:pPr>
      <w:r>
        <w:rPr>
          <w:rFonts w:hint="eastAsia" w:ascii="宋体" w:hAnsi="宋体" w:cs="宋体"/>
          <w:kern w:val="36"/>
          <w:szCs w:val="21"/>
        </w:rPr>
        <w:t>(</w:t>
      </w:r>
      <w:r>
        <w:rPr>
          <w:rFonts w:hint="eastAsia" w:ascii="宋体" w:hAnsi="宋体" w:cs="宋体"/>
          <w:kern w:val="36"/>
          <w:szCs w:val="21"/>
          <w:lang w:val="en-US" w:eastAsia="zh-CN"/>
        </w:rPr>
        <w:t>5</w:t>
      </w:r>
      <w:r>
        <w:rPr>
          <w:rFonts w:hint="eastAsia" w:ascii="宋体" w:hAnsi="宋体" w:cs="宋体"/>
          <w:kern w:val="36"/>
          <w:szCs w:val="21"/>
        </w:rPr>
        <w:t>)</w:t>
      </w:r>
      <w:r>
        <w:rPr>
          <w:rFonts w:hint="default" w:ascii="宋体" w:hAnsi="宋体" w:cs="宋体"/>
          <w:kern w:val="36"/>
          <w:szCs w:val="21"/>
        </w:rPr>
        <w:t>制造工艺了解：具备一定的制造工艺知识和理解</w:t>
      </w:r>
      <w:r>
        <w:rPr>
          <w:rFonts w:hint="eastAsia" w:ascii="宋体" w:hAnsi="宋体" w:cs="宋体"/>
          <w:kern w:val="36"/>
          <w:szCs w:val="21"/>
          <w:lang w:val="en-US" w:eastAsia="zh-CN"/>
        </w:rPr>
        <w:t>.</w:t>
      </w:r>
    </w:p>
    <w:p>
      <w:pPr>
        <w:pStyle w:val="9"/>
        <w:adjustRightInd/>
        <w:snapToGrid/>
        <w:spacing w:after="0"/>
        <w:ind w:firstLine="396"/>
        <w:jc w:val="both"/>
        <w:rPr>
          <w:rFonts w:ascii="宋体" w:hAnsi="宋体" w:eastAsia="宋体"/>
          <w:b/>
          <w:color w:val="000000"/>
          <w:sz w:val="21"/>
          <w:szCs w:val="21"/>
        </w:rPr>
      </w:pPr>
      <w:r>
        <w:rPr>
          <w:rFonts w:hint="eastAsia" w:ascii="宋体" w:hAnsi="宋体" w:eastAsia="宋体"/>
          <w:b/>
          <w:color w:val="000000"/>
          <w:sz w:val="21"/>
          <w:szCs w:val="21"/>
        </w:rPr>
        <w:t>五、教学内容与安排</w:t>
      </w:r>
    </w:p>
    <w:p>
      <w:pPr>
        <w:widowControl/>
        <w:ind w:firstLine="396" w:firstLineChars="200"/>
        <w:outlineLvl w:val="0"/>
        <w:rPr>
          <w:rFonts w:hint="default" w:ascii="宋体" w:hAnsi="宋体" w:cs="宋体"/>
          <w:kern w:val="36"/>
          <w:szCs w:val="21"/>
        </w:rPr>
      </w:pPr>
      <w:r>
        <w:rPr>
          <w:rFonts w:hint="eastAsia" w:ascii="宋体" w:hAnsi="宋体" w:cs="宋体"/>
          <w:kern w:val="36"/>
          <w:szCs w:val="21"/>
        </w:rPr>
        <w:t>（一）教学内容设计原则</w:t>
      </w:r>
    </w:p>
    <w:p>
      <w:pPr>
        <w:widowControl/>
        <w:ind w:firstLine="396" w:firstLineChars="200"/>
        <w:outlineLvl w:val="0"/>
        <w:rPr>
          <w:rFonts w:hint="default" w:ascii="宋体" w:hAnsi="宋体" w:cs="宋体"/>
          <w:kern w:val="36"/>
          <w:szCs w:val="21"/>
        </w:rPr>
      </w:pPr>
      <w:r>
        <w:rPr>
          <w:rFonts w:hint="eastAsia" w:ascii="宋体" w:hAnsi="宋体" w:cs="宋体"/>
          <w:kern w:val="36"/>
          <w:szCs w:val="21"/>
        </w:rPr>
        <w:t>(</w:t>
      </w:r>
      <w:r>
        <w:rPr>
          <w:rFonts w:hint="eastAsia" w:ascii="宋体" w:hAnsi="宋体" w:cs="宋体"/>
          <w:kern w:val="36"/>
          <w:szCs w:val="21"/>
          <w:lang w:val="en-US" w:eastAsia="zh-CN"/>
        </w:rPr>
        <w:t>1</w:t>
      </w:r>
      <w:r>
        <w:rPr>
          <w:rFonts w:hint="eastAsia" w:ascii="宋体" w:hAnsi="宋体" w:cs="宋体"/>
          <w:kern w:val="36"/>
          <w:szCs w:val="21"/>
        </w:rPr>
        <w:t>)</w:t>
      </w:r>
      <w:r>
        <w:rPr>
          <w:rFonts w:hint="default" w:ascii="宋体" w:hAnsi="宋体" w:cs="宋体"/>
          <w:kern w:val="36"/>
          <w:szCs w:val="21"/>
        </w:rPr>
        <w:t>目标导向：教学内容应以明确的学习目标为导向。在设计过程中，要清楚地确定学生应该掌握的知识、技能和态度，并将教学内容与这些目标相对应。</w:t>
      </w:r>
    </w:p>
    <w:p>
      <w:pPr>
        <w:widowControl/>
        <w:ind w:firstLine="396" w:firstLineChars="200"/>
        <w:outlineLvl w:val="0"/>
        <w:rPr>
          <w:rFonts w:hint="default" w:ascii="宋体" w:hAnsi="宋体" w:cs="宋体"/>
          <w:kern w:val="36"/>
          <w:szCs w:val="21"/>
        </w:rPr>
      </w:pPr>
      <w:r>
        <w:rPr>
          <w:rFonts w:hint="eastAsia" w:ascii="宋体" w:hAnsi="宋体" w:cs="宋体"/>
          <w:kern w:val="36"/>
          <w:szCs w:val="21"/>
        </w:rPr>
        <w:t>(</w:t>
      </w:r>
      <w:r>
        <w:rPr>
          <w:rFonts w:hint="eastAsia" w:ascii="宋体" w:hAnsi="宋体" w:cs="宋体"/>
          <w:kern w:val="36"/>
          <w:szCs w:val="21"/>
          <w:lang w:val="en-US" w:eastAsia="zh-CN"/>
        </w:rPr>
        <w:t>2</w:t>
      </w:r>
      <w:r>
        <w:rPr>
          <w:rFonts w:hint="eastAsia" w:ascii="宋体" w:hAnsi="宋体" w:cs="宋体"/>
          <w:kern w:val="36"/>
          <w:szCs w:val="21"/>
        </w:rPr>
        <w:t>)</w:t>
      </w:r>
      <w:r>
        <w:rPr>
          <w:rFonts w:hint="default" w:ascii="宋体" w:hAnsi="宋体" w:cs="宋体"/>
          <w:kern w:val="36"/>
          <w:szCs w:val="21"/>
        </w:rPr>
        <w:t>学生参与：教学内容应鼓励学生的主动参与和互动。采用多样化的教学方法和资源，激发学生的兴趣，并提供实际应用和问题解决的机会，促进学生的积极学习。</w:t>
      </w:r>
    </w:p>
    <w:p>
      <w:pPr>
        <w:widowControl/>
        <w:ind w:firstLine="396" w:firstLineChars="200"/>
        <w:outlineLvl w:val="0"/>
        <w:rPr>
          <w:rFonts w:hint="default" w:ascii="宋体" w:hAnsi="宋体" w:cs="宋体"/>
          <w:kern w:val="36"/>
          <w:szCs w:val="21"/>
        </w:rPr>
      </w:pPr>
      <w:r>
        <w:rPr>
          <w:rFonts w:hint="eastAsia" w:ascii="宋体" w:hAnsi="宋体" w:cs="宋体"/>
          <w:kern w:val="36"/>
          <w:szCs w:val="21"/>
        </w:rPr>
        <w:t>(</w:t>
      </w:r>
      <w:r>
        <w:rPr>
          <w:rFonts w:hint="eastAsia" w:ascii="宋体" w:hAnsi="宋体" w:cs="宋体"/>
          <w:kern w:val="36"/>
          <w:szCs w:val="21"/>
          <w:lang w:val="en-US" w:eastAsia="zh-CN"/>
        </w:rPr>
        <w:t>3</w:t>
      </w:r>
      <w:r>
        <w:rPr>
          <w:rFonts w:hint="eastAsia" w:ascii="宋体" w:hAnsi="宋体" w:cs="宋体"/>
          <w:kern w:val="36"/>
          <w:szCs w:val="21"/>
        </w:rPr>
        <w:t>)</w:t>
      </w:r>
      <w:r>
        <w:rPr>
          <w:rFonts w:hint="default" w:ascii="宋体" w:hAnsi="宋体" w:cs="宋体"/>
          <w:kern w:val="36"/>
          <w:szCs w:val="21"/>
        </w:rPr>
        <w:t>渐进式和系统性：教学内容应按照学生的认知发展规律和学科知识结构，由浅入深、由易到难地组织起来。逐步推进学习，使学生能够建立坚实的基础并逐渐拓展知识面。</w:t>
      </w:r>
    </w:p>
    <w:p>
      <w:pPr>
        <w:widowControl/>
        <w:ind w:firstLine="396" w:firstLineChars="200"/>
        <w:outlineLvl w:val="0"/>
        <w:rPr>
          <w:rFonts w:hint="default" w:ascii="宋体" w:hAnsi="宋体" w:cs="宋体"/>
          <w:kern w:val="36"/>
          <w:szCs w:val="21"/>
        </w:rPr>
      </w:pPr>
      <w:r>
        <w:rPr>
          <w:rFonts w:hint="eastAsia" w:ascii="宋体" w:hAnsi="宋体" w:cs="宋体"/>
          <w:kern w:val="36"/>
          <w:szCs w:val="21"/>
        </w:rPr>
        <w:t>(</w:t>
      </w:r>
      <w:r>
        <w:rPr>
          <w:rFonts w:hint="eastAsia" w:ascii="宋体" w:hAnsi="宋体" w:cs="宋体"/>
          <w:kern w:val="36"/>
          <w:szCs w:val="21"/>
          <w:lang w:val="en-US" w:eastAsia="zh-CN"/>
        </w:rPr>
        <w:t>4</w:t>
      </w:r>
      <w:r>
        <w:rPr>
          <w:rFonts w:hint="eastAsia" w:ascii="宋体" w:hAnsi="宋体" w:cs="宋体"/>
          <w:kern w:val="36"/>
          <w:szCs w:val="21"/>
        </w:rPr>
        <w:t>)</w:t>
      </w:r>
      <w:r>
        <w:rPr>
          <w:rFonts w:hint="default" w:ascii="宋体" w:hAnsi="宋体" w:cs="宋体"/>
          <w:kern w:val="36"/>
          <w:szCs w:val="21"/>
        </w:rPr>
        <w:t>综合性和整体性：教学内容设计应注重知识的综合运用和整体把握。通过跨学科的内容组织和综合素材的引入，培养学生的综合思维能力和解决问题的能力。</w:t>
      </w:r>
    </w:p>
    <w:p>
      <w:pPr>
        <w:widowControl/>
        <w:ind w:firstLine="396" w:firstLineChars="200"/>
        <w:outlineLvl w:val="0"/>
        <w:rPr>
          <w:rFonts w:hint="default" w:ascii="宋体" w:hAnsi="宋体" w:cs="宋体"/>
          <w:kern w:val="36"/>
          <w:szCs w:val="21"/>
        </w:rPr>
      </w:pPr>
      <w:r>
        <w:rPr>
          <w:rFonts w:hint="eastAsia" w:ascii="宋体" w:hAnsi="宋体" w:cs="宋体"/>
          <w:kern w:val="36"/>
          <w:szCs w:val="21"/>
        </w:rPr>
        <w:t>(</w:t>
      </w:r>
      <w:r>
        <w:rPr>
          <w:rFonts w:hint="eastAsia" w:ascii="宋体" w:hAnsi="宋体" w:cs="宋体"/>
          <w:kern w:val="36"/>
          <w:szCs w:val="21"/>
          <w:lang w:val="en-US" w:eastAsia="zh-CN"/>
        </w:rPr>
        <w:t>5</w:t>
      </w:r>
      <w:r>
        <w:rPr>
          <w:rFonts w:hint="eastAsia" w:ascii="宋体" w:hAnsi="宋体" w:cs="宋体"/>
          <w:kern w:val="36"/>
          <w:szCs w:val="21"/>
        </w:rPr>
        <w:t>)</w:t>
      </w:r>
      <w:r>
        <w:rPr>
          <w:rFonts w:hint="default" w:ascii="宋体" w:hAnsi="宋体" w:cs="宋体"/>
          <w:kern w:val="36"/>
          <w:szCs w:val="21"/>
        </w:rPr>
        <w:t>灵活性和差异化：教学内容应考虑学生的个体差异和学习需求，提供灵活多样的教学资源和不同难度层次的内容。为学生提供个性化的支持和挑战，促进每个学生的发展。</w:t>
      </w:r>
    </w:p>
    <w:p>
      <w:pPr>
        <w:widowControl/>
        <w:ind w:firstLine="396" w:firstLineChars="200"/>
        <w:outlineLvl w:val="0"/>
        <w:rPr>
          <w:rFonts w:hint="default" w:ascii="宋体" w:hAnsi="宋体" w:cs="宋体"/>
          <w:kern w:val="36"/>
          <w:szCs w:val="21"/>
        </w:rPr>
      </w:pPr>
      <w:r>
        <w:rPr>
          <w:rFonts w:hint="eastAsia" w:ascii="宋体" w:hAnsi="宋体" w:cs="宋体"/>
          <w:kern w:val="36"/>
          <w:szCs w:val="21"/>
        </w:rPr>
        <w:t>(</w:t>
      </w:r>
      <w:r>
        <w:rPr>
          <w:rFonts w:hint="eastAsia" w:ascii="宋体" w:hAnsi="宋体" w:cs="宋体"/>
          <w:kern w:val="36"/>
          <w:szCs w:val="21"/>
          <w:lang w:val="en-US" w:eastAsia="zh-CN"/>
        </w:rPr>
        <w:t>6</w:t>
      </w:r>
      <w:r>
        <w:rPr>
          <w:rFonts w:hint="eastAsia" w:ascii="宋体" w:hAnsi="宋体" w:cs="宋体"/>
          <w:kern w:val="36"/>
          <w:szCs w:val="21"/>
        </w:rPr>
        <w:t>)</w:t>
      </w:r>
      <w:r>
        <w:rPr>
          <w:rFonts w:hint="default" w:ascii="宋体" w:hAnsi="宋体" w:cs="宋体"/>
          <w:kern w:val="36"/>
          <w:szCs w:val="21"/>
        </w:rPr>
        <w:t>可评估性：教学内容设计应具备可评估性，即教师和学生可以根据明确的标准和指标对学习成果进行评价。教学内容应融入适当的评估方法，以便检测学生的学习进展和指导后续教学。</w:t>
      </w:r>
    </w:p>
    <w:p>
      <w:pPr>
        <w:widowControl/>
        <w:ind w:firstLine="396" w:firstLineChars="200"/>
        <w:outlineLvl w:val="0"/>
        <w:rPr>
          <w:rFonts w:hint="default" w:ascii="宋体" w:hAnsi="宋体" w:cs="宋体"/>
          <w:kern w:val="36"/>
          <w:szCs w:val="21"/>
        </w:rPr>
      </w:pPr>
    </w:p>
    <w:p>
      <w:pPr>
        <w:pStyle w:val="2"/>
        <w:bidi w:val="0"/>
        <w:sectPr>
          <w:pgSz w:w="11906" w:h="16838"/>
          <w:pgMar w:top="1701" w:right="1417" w:bottom="1417" w:left="1417" w:header="851" w:footer="992" w:gutter="0"/>
          <w:pgNumType w:fmt="numberInDash" w:start="1"/>
          <w:cols w:space="720" w:num="1"/>
          <w:docGrid w:type="linesAndChars" w:linePitch="392" w:charSpace="-2618"/>
        </w:sectPr>
      </w:pPr>
    </w:p>
    <w:p>
      <w:pPr>
        <w:widowControl/>
        <w:ind w:firstLine="380" w:firstLineChars="200"/>
        <w:outlineLvl w:val="0"/>
        <w:rPr>
          <w:rFonts w:ascii="宋体" w:hAnsi="宋体" w:cs="宋体"/>
          <w:b/>
          <w:bCs/>
          <w:kern w:val="36"/>
          <w:szCs w:val="21"/>
        </w:rPr>
      </w:pPr>
      <w:r>
        <w:rPr>
          <w:rFonts w:hint="eastAsia" w:ascii="宋体" w:hAnsi="宋体" w:cs="宋体"/>
          <w:kern w:val="36"/>
          <w:szCs w:val="21"/>
        </w:rPr>
        <w:t>（二） 教学内容设计</w:t>
      </w:r>
    </w:p>
    <w:tbl>
      <w:tblPr>
        <w:tblStyle w:val="6"/>
        <w:tblW w:w="4996"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785"/>
        <w:gridCol w:w="2625"/>
        <w:gridCol w:w="2443"/>
        <w:gridCol w:w="2287"/>
        <w:gridCol w:w="2033"/>
        <w:gridCol w:w="2079"/>
        <w:gridCol w:w="680"/>
        <w:gridCol w:w="637"/>
        <w:gridCol w:w="640"/>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276" w:type="pct"/>
            <w:vMerge w:val="restart"/>
            <w:tcBorders>
              <w:top w:val="single" w:color="auto" w:sz="12" w:space="0"/>
              <w:left w:val="single" w:color="auto" w:sz="12" w:space="0"/>
              <w:bottom w:val="single" w:color="auto" w:sz="6" w:space="0"/>
              <w:right w:val="single" w:color="auto" w:sz="6" w:space="0"/>
            </w:tcBorders>
            <w:vAlign w:val="center"/>
          </w:tcPr>
          <w:p>
            <w:pPr>
              <w:spacing w:line="240" w:lineRule="exact"/>
              <w:jc w:val="center"/>
              <w:rPr>
                <w:rFonts w:ascii="宋体" w:hAnsi="宋体" w:cs="宋体"/>
                <w:b/>
                <w:bCs/>
                <w:w w:val="90"/>
                <w:szCs w:val="21"/>
              </w:rPr>
            </w:pPr>
            <w:r>
              <w:rPr>
                <w:rFonts w:hint="eastAsia" w:ascii="宋体" w:hAnsi="宋体" w:cs="宋体"/>
                <w:b/>
                <w:bCs/>
                <w:w w:val="90"/>
                <w:szCs w:val="21"/>
              </w:rPr>
              <w:t>序号</w:t>
            </w:r>
          </w:p>
        </w:tc>
        <w:tc>
          <w:tcPr>
            <w:tcW w:w="923" w:type="pct"/>
            <w:vMerge w:val="restart"/>
            <w:tcBorders>
              <w:top w:val="single" w:color="auto" w:sz="12" w:space="0"/>
              <w:left w:val="single" w:color="auto" w:sz="6" w:space="0"/>
              <w:bottom w:val="single" w:color="auto" w:sz="6" w:space="0"/>
              <w:right w:val="single" w:color="auto" w:sz="6" w:space="0"/>
            </w:tcBorders>
            <w:vAlign w:val="center"/>
          </w:tcPr>
          <w:p>
            <w:pPr>
              <w:spacing w:line="240" w:lineRule="exact"/>
              <w:jc w:val="center"/>
              <w:rPr>
                <w:rFonts w:ascii="宋体" w:hAnsi="宋体" w:cs="宋体"/>
                <w:b/>
                <w:bCs/>
                <w:w w:val="90"/>
                <w:szCs w:val="21"/>
              </w:rPr>
            </w:pPr>
            <w:r>
              <w:rPr>
                <w:rFonts w:hint="eastAsia" w:ascii="宋体" w:hAnsi="宋体" w:cs="宋体"/>
                <w:b/>
                <w:bCs/>
                <w:w w:val="90"/>
                <w:szCs w:val="21"/>
              </w:rPr>
              <w:t>教学内容（单元）</w:t>
            </w:r>
          </w:p>
        </w:tc>
        <w:tc>
          <w:tcPr>
            <w:tcW w:w="859" w:type="pct"/>
            <w:vMerge w:val="restart"/>
            <w:tcBorders>
              <w:top w:val="single" w:color="auto" w:sz="12" w:space="0"/>
              <w:left w:val="single" w:color="auto" w:sz="6" w:space="0"/>
              <w:bottom w:val="single" w:color="auto" w:sz="6" w:space="0"/>
              <w:right w:val="single" w:color="auto" w:sz="6" w:space="0"/>
            </w:tcBorders>
            <w:vAlign w:val="center"/>
          </w:tcPr>
          <w:p>
            <w:pPr>
              <w:spacing w:line="360" w:lineRule="exact"/>
              <w:jc w:val="center"/>
              <w:rPr>
                <w:rFonts w:ascii="宋体" w:hAnsi="宋体" w:cs="宋体"/>
                <w:b/>
                <w:bCs/>
                <w:w w:val="90"/>
                <w:szCs w:val="21"/>
              </w:rPr>
            </w:pPr>
            <w:r>
              <w:rPr>
                <w:rFonts w:hint="eastAsia" w:ascii="宋体" w:hAnsi="宋体" w:cs="宋体"/>
                <w:b/>
                <w:bCs/>
                <w:w w:val="90"/>
                <w:szCs w:val="21"/>
              </w:rPr>
              <w:t>资格、技能等级考试</w:t>
            </w:r>
          </w:p>
          <w:p>
            <w:pPr>
              <w:spacing w:line="240" w:lineRule="exact"/>
              <w:jc w:val="center"/>
              <w:rPr>
                <w:rFonts w:ascii="宋体" w:hAnsi="宋体" w:cs="宋体"/>
                <w:b/>
                <w:bCs/>
                <w:w w:val="90"/>
                <w:szCs w:val="21"/>
              </w:rPr>
            </w:pPr>
            <w:r>
              <w:rPr>
                <w:rFonts w:hint="eastAsia" w:ascii="宋体" w:hAnsi="宋体" w:cs="宋体"/>
                <w:b/>
                <w:bCs/>
                <w:w w:val="90"/>
                <w:szCs w:val="21"/>
              </w:rPr>
              <w:t>与技能竞赛要点</w:t>
            </w:r>
          </w:p>
        </w:tc>
        <w:tc>
          <w:tcPr>
            <w:tcW w:w="804" w:type="pct"/>
            <w:vMerge w:val="restart"/>
            <w:tcBorders>
              <w:top w:val="single" w:color="auto" w:sz="12" w:space="0"/>
              <w:left w:val="single" w:color="auto" w:sz="6" w:space="0"/>
              <w:bottom w:val="single" w:color="auto" w:sz="6" w:space="0"/>
              <w:right w:val="single" w:color="auto" w:sz="6" w:space="0"/>
            </w:tcBorders>
            <w:vAlign w:val="center"/>
          </w:tcPr>
          <w:p>
            <w:pPr>
              <w:spacing w:line="240" w:lineRule="exact"/>
              <w:jc w:val="center"/>
              <w:rPr>
                <w:rFonts w:ascii="宋体" w:hAnsi="宋体" w:cs="宋体"/>
                <w:b/>
                <w:bCs/>
                <w:w w:val="90"/>
                <w:szCs w:val="21"/>
              </w:rPr>
            </w:pPr>
            <w:r>
              <w:rPr>
                <w:rFonts w:hint="eastAsia" w:ascii="宋体" w:hAnsi="宋体" w:cs="宋体"/>
                <w:b/>
                <w:bCs/>
                <w:w w:val="90"/>
                <w:szCs w:val="21"/>
              </w:rPr>
              <w:t>素质目标</w:t>
            </w:r>
          </w:p>
        </w:tc>
        <w:tc>
          <w:tcPr>
            <w:tcW w:w="715" w:type="pct"/>
            <w:vMerge w:val="restart"/>
            <w:tcBorders>
              <w:top w:val="single" w:color="auto" w:sz="12" w:space="0"/>
              <w:left w:val="single" w:color="auto" w:sz="6" w:space="0"/>
              <w:bottom w:val="single" w:color="auto" w:sz="6" w:space="0"/>
              <w:right w:val="single" w:color="auto" w:sz="6" w:space="0"/>
            </w:tcBorders>
            <w:vAlign w:val="center"/>
          </w:tcPr>
          <w:p>
            <w:pPr>
              <w:spacing w:line="240" w:lineRule="exact"/>
              <w:jc w:val="center"/>
              <w:rPr>
                <w:rFonts w:ascii="宋体" w:hAnsi="宋体" w:cs="宋体"/>
                <w:b/>
                <w:bCs/>
                <w:w w:val="90"/>
                <w:szCs w:val="21"/>
              </w:rPr>
            </w:pPr>
            <w:r>
              <w:rPr>
                <w:rFonts w:hint="eastAsia" w:ascii="宋体" w:hAnsi="宋体" w:cs="宋体"/>
                <w:b/>
                <w:bCs/>
                <w:w w:val="90"/>
                <w:szCs w:val="21"/>
              </w:rPr>
              <w:t>知识目标</w:t>
            </w:r>
          </w:p>
        </w:tc>
        <w:tc>
          <w:tcPr>
            <w:tcW w:w="731" w:type="pct"/>
            <w:vMerge w:val="restart"/>
            <w:tcBorders>
              <w:top w:val="single" w:color="auto" w:sz="12" w:space="0"/>
              <w:left w:val="single" w:color="auto" w:sz="6" w:space="0"/>
              <w:bottom w:val="single" w:color="auto" w:sz="6" w:space="0"/>
              <w:right w:val="single" w:color="auto" w:sz="6" w:space="0"/>
            </w:tcBorders>
            <w:vAlign w:val="center"/>
          </w:tcPr>
          <w:p>
            <w:pPr>
              <w:spacing w:line="240" w:lineRule="exact"/>
              <w:jc w:val="center"/>
              <w:rPr>
                <w:rFonts w:ascii="宋体" w:hAnsi="宋体" w:cs="宋体"/>
                <w:b/>
                <w:bCs/>
                <w:w w:val="90"/>
                <w:szCs w:val="21"/>
              </w:rPr>
            </w:pPr>
            <w:r>
              <w:rPr>
                <w:rFonts w:hint="eastAsia" w:ascii="宋体" w:hAnsi="宋体" w:cs="宋体"/>
                <w:b/>
                <w:bCs/>
                <w:w w:val="90"/>
                <w:szCs w:val="21"/>
              </w:rPr>
              <w:t>能力目标</w:t>
            </w:r>
          </w:p>
        </w:tc>
        <w:tc>
          <w:tcPr>
            <w:tcW w:w="688" w:type="pct"/>
            <w:gridSpan w:val="3"/>
            <w:tcBorders>
              <w:top w:val="single" w:color="auto" w:sz="12" w:space="0"/>
              <w:left w:val="single" w:color="auto" w:sz="6" w:space="0"/>
              <w:bottom w:val="single" w:color="auto" w:sz="4" w:space="0"/>
              <w:right w:val="single" w:color="auto" w:sz="12" w:space="0"/>
            </w:tcBorders>
            <w:vAlign w:val="center"/>
          </w:tcPr>
          <w:p>
            <w:pPr>
              <w:spacing w:line="240" w:lineRule="exact"/>
              <w:jc w:val="center"/>
              <w:rPr>
                <w:rFonts w:ascii="宋体" w:hAnsi="宋体" w:cs="宋体"/>
                <w:b/>
                <w:bCs/>
                <w:w w:val="90"/>
                <w:szCs w:val="21"/>
              </w:rPr>
            </w:pPr>
            <w:r>
              <w:rPr>
                <w:rFonts w:hint="eastAsia" w:ascii="宋体" w:hAnsi="宋体" w:cs="宋体"/>
                <w:b/>
                <w:bCs/>
                <w:w w:val="90"/>
                <w:szCs w:val="21"/>
              </w:rPr>
              <w:t>参考学时</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0" w:type="auto"/>
            <w:vMerge w:val="continue"/>
            <w:tcBorders>
              <w:top w:val="single" w:color="auto" w:sz="12" w:space="0"/>
              <w:left w:val="single" w:color="auto" w:sz="12" w:space="0"/>
              <w:bottom w:val="single" w:color="auto" w:sz="6" w:space="0"/>
              <w:right w:val="single" w:color="auto" w:sz="6" w:space="0"/>
            </w:tcBorders>
            <w:vAlign w:val="center"/>
          </w:tcPr>
          <w:p>
            <w:pPr>
              <w:widowControl/>
              <w:jc w:val="left"/>
              <w:rPr>
                <w:rFonts w:ascii="宋体" w:hAnsi="宋体" w:cs="宋体"/>
                <w:b/>
                <w:bCs/>
                <w:w w:val="90"/>
                <w:szCs w:val="21"/>
              </w:rPr>
            </w:pPr>
          </w:p>
        </w:tc>
        <w:tc>
          <w:tcPr>
            <w:tcW w:w="0" w:type="auto"/>
            <w:vMerge w:val="continue"/>
            <w:tcBorders>
              <w:top w:val="single" w:color="auto" w:sz="12" w:space="0"/>
              <w:left w:val="single" w:color="auto" w:sz="6" w:space="0"/>
              <w:bottom w:val="single" w:color="auto" w:sz="6" w:space="0"/>
              <w:right w:val="single" w:color="auto" w:sz="6" w:space="0"/>
            </w:tcBorders>
            <w:vAlign w:val="center"/>
          </w:tcPr>
          <w:p>
            <w:pPr>
              <w:widowControl/>
              <w:jc w:val="left"/>
              <w:rPr>
                <w:rFonts w:ascii="宋体" w:hAnsi="宋体" w:cs="宋体"/>
                <w:b/>
                <w:bCs/>
                <w:w w:val="90"/>
                <w:szCs w:val="21"/>
              </w:rPr>
            </w:pPr>
          </w:p>
        </w:tc>
        <w:tc>
          <w:tcPr>
            <w:tcW w:w="0" w:type="auto"/>
            <w:vMerge w:val="continue"/>
            <w:tcBorders>
              <w:top w:val="single" w:color="auto" w:sz="12" w:space="0"/>
              <w:left w:val="single" w:color="auto" w:sz="6" w:space="0"/>
              <w:bottom w:val="single" w:color="auto" w:sz="6" w:space="0"/>
              <w:right w:val="single" w:color="auto" w:sz="6" w:space="0"/>
            </w:tcBorders>
            <w:vAlign w:val="center"/>
          </w:tcPr>
          <w:p>
            <w:pPr>
              <w:widowControl/>
              <w:jc w:val="left"/>
              <w:rPr>
                <w:rFonts w:ascii="宋体" w:hAnsi="宋体" w:cs="宋体"/>
                <w:b/>
                <w:bCs/>
                <w:w w:val="90"/>
                <w:szCs w:val="21"/>
              </w:rPr>
            </w:pPr>
          </w:p>
        </w:tc>
        <w:tc>
          <w:tcPr>
            <w:tcW w:w="0" w:type="auto"/>
            <w:vMerge w:val="continue"/>
            <w:tcBorders>
              <w:top w:val="single" w:color="auto" w:sz="12" w:space="0"/>
              <w:left w:val="single" w:color="auto" w:sz="6" w:space="0"/>
              <w:bottom w:val="single" w:color="auto" w:sz="6" w:space="0"/>
              <w:right w:val="single" w:color="auto" w:sz="6" w:space="0"/>
            </w:tcBorders>
            <w:vAlign w:val="center"/>
          </w:tcPr>
          <w:p>
            <w:pPr>
              <w:widowControl/>
              <w:jc w:val="left"/>
              <w:rPr>
                <w:rFonts w:ascii="宋体" w:hAnsi="宋体" w:cs="宋体"/>
                <w:b/>
                <w:bCs/>
                <w:w w:val="90"/>
                <w:szCs w:val="21"/>
              </w:rPr>
            </w:pPr>
          </w:p>
        </w:tc>
        <w:tc>
          <w:tcPr>
            <w:tcW w:w="0" w:type="auto"/>
            <w:vMerge w:val="continue"/>
            <w:tcBorders>
              <w:top w:val="single" w:color="auto" w:sz="12" w:space="0"/>
              <w:left w:val="single" w:color="auto" w:sz="6" w:space="0"/>
              <w:bottom w:val="single" w:color="auto" w:sz="6" w:space="0"/>
              <w:right w:val="single" w:color="auto" w:sz="6" w:space="0"/>
            </w:tcBorders>
            <w:vAlign w:val="center"/>
          </w:tcPr>
          <w:p>
            <w:pPr>
              <w:widowControl/>
              <w:jc w:val="left"/>
              <w:rPr>
                <w:rFonts w:ascii="宋体" w:hAnsi="宋体" w:cs="宋体"/>
                <w:b/>
                <w:bCs/>
                <w:w w:val="90"/>
                <w:szCs w:val="21"/>
              </w:rPr>
            </w:pPr>
          </w:p>
        </w:tc>
        <w:tc>
          <w:tcPr>
            <w:tcW w:w="0" w:type="auto"/>
            <w:vMerge w:val="continue"/>
            <w:tcBorders>
              <w:top w:val="single" w:color="auto" w:sz="12" w:space="0"/>
              <w:left w:val="single" w:color="auto" w:sz="6" w:space="0"/>
              <w:bottom w:val="single" w:color="auto" w:sz="6" w:space="0"/>
              <w:right w:val="single" w:color="auto" w:sz="6" w:space="0"/>
            </w:tcBorders>
            <w:vAlign w:val="center"/>
          </w:tcPr>
          <w:p>
            <w:pPr>
              <w:widowControl/>
              <w:jc w:val="left"/>
              <w:rPr>
                <w:rFonts w:ascii="宋体" w:hAnsi="宋体" w:cs="宋体"/>
                <w:b/>
                <w:bCs/>
                <w:w w:val="90"/>
                <w:szCs w:val="21"/>
              </w:rPr>
            </w:pPr>
          </w:p>
        </w:tc>
        <w:tc>
          <w:tcPr>
            <w:tcW w:w="239" w:type="pct"/>
            <w:tcBorders>
              <w:top w:val="single" w:color="auto" w:sz="4" w:space="0"/>
              <w:left w:val="single" w:color="auto" w:sz="6" w:space="0"/>
              <w:bottom w:val="single" w:color="auto" w:sz="6" w:space="0"/>
              <w:right w:val="single" w:color="auto" w:sz="4" w:space="0"/>
            </w:tcBorders>
            <w:vAlign w:val="center"/>
          </w:tcPr>
          <w:p>
            <w:pPr>
              <w:spacing w:line="240" w:lineRule="exact"/>
              <w:jc w:val="center"/>
              <w:rPr>
                <w:rFonts w:ascii="宋体" w:hAnsi="宋体" w:cs="宋体"/>
                <w:b/>
                <w:bCs/>
                <w:w w:val="90"/>
                <w:szCs w:val="21"/>
              </w:rPr>
            </w:pPr>
            <w:r>
              <w:rPr>
                <w:rFonts w:hint="eastAsia" w:ascii="宋体" w:hAnsi="宋体" w:cs="宋体"/>
                <w:b/>
                <w:bCs/>
                <w:w w:val="90"/>
                <w:szCs w:val="21"/>
              </w:rPr>
              <w:t>总计</w:t>
            </w:r>
          </w:p>
        </w:tc>
        <w:tc>
          <w:tcPr>
            <w:tcW w:w="224" w:type="pct"/>
            <w:tcBorders>
              <w:top w:val="single" w:color="auto" w:sz="4" w:space="0"/>
              <w:left w:val="single" w:color="auto" w:sz="4" w:space="0"/>
              <w:bottom w:val="single" w:color="auto" w:sz="6" w:space="0"/>
              <w:right w:val="single" w:color="auto" w:sz="4" w:space="0"/>
            </w:tcBorders>
            <w:vAlign w:val="center"/>
          </w:tcPr>
          <w:p>
            <w:pPr>
              <w:spacing w:line="240" w:lineRule="exact"/>
              <w:jc w:val="center"/>
              <w:rPr>
                <w:rFonts w:ascii="宋体" w:hAnsi="宋体" w:cs="宋体"/>
                <w:b/>
                <w:bCs/>
                <w:w w:val="90"/>
                <w:szCs w:val="21"/>
              </w:rPr>
            </w:pPr>
            <w:r>
              <w:rPr>
                <w:rFonts w:hint="eastAsia" w:ascii="宋体" w:hAnsi="宋体" w:cs="宋体"/>
                <w:b/>
                <w:bCs/>
                <w:w w:val="90"/>
                <w:szCs w:val="21"/>
              </w:rPr>
              <w:t>理论</w:t>
            </w:r>
          </w:p>
        </w:tc>
        <w:tc>
          <w:tcPr>
            <w:tcW w:w="225" w:type="pct"/>
            <w:tcBorders>
              <w:top w:val="single" w:color="auto" w:sz="4" w:space="0"/>
              <w:left w:val="single" w:color="auto" w:sz="4" w:space="0"/>
              <w:bottom w:val="single" w:color="auto" w:sz="6" w:space="0"/>
              <w:right w:val="single" w:color="auto" w:sz="12" w:space="0"/>
            </w:tcBorders>
            <w:vAlign w:val="center"/>
          </w:tcPr>
          <w:p>
            <w:pPr>
              <w:spacing w:line="240" w:lineRule="exact"/>
              <w:jc w:val="center"/>
              <w:rPr>
                <w:rFonts w:ascii="宋体" w:hAnsi="宋体" w:cs="宋体"/>
                <w:b/>
                <w:bCs/>
                <w:w w:val="90"/>
                <w:szCs w:val="21"/>
              </w:rPr>
            </w:pPr>
            <w:r>
              <w:rPr>
                <w:rFonts w:hint="eastAsia" w:ascii="宋体" w:hAnsi="宋体" w:cs="宋体"/>
                <w:b/>
                <w:bCs/>
                <w:w w:val="90"/>
                <w:szCs w:val="21"/>
              </w:rPr>
              <w:t>实践</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276" w:type="pct"/>
            <w:tcBorders>
              <w:top w:val="single" w:color="auto" w:sz="6" w:space="0"/>
              <w:left w:val="single" w:color="auto" w:sz="12" w:space="0"/>
              <w:bottom w:val="single" w:color="auto" w:sz="6" w:space="0"/>
              <w:right w:val="single" w:color="auto" w:sz="6" w:space="0"/>
            </w:tcBorders>
            <w:vAlign w:val="center"/>
          </w:tcPr>
          <w:p>
            <w:pPr>
              <w:widowControl/>
              <w:spacing w:line="240" w:lineRule="exact"/>
              <w:jc w:val="center"/>
              <w:rPr>
                <w:rFonts w:ascii="宋体" w:hAnsi="宋体" w:cs="宋体"/>
                <w:b/>
                <w:bCs/>
                <w:w w:val="90"/>
                <w:szCs w:val="21"/>
              </w:rPr>
            </w:pPr>
            <w:r>
              <w:rPr>
                <w:rFonts w:hint="eastAsia" w:ascii="宋体" w:hAnsi="宋体" w:cs="宋体"/>
                <w:b/>
                <w:bCs/>
                <w:color w:val="000000"/>
                <w:w w:val="90"/>
                <w:kern w:val="0"/>
                <w:szCs w:val="21"/>
              </w:rPr>
              <w:t>1</w:t>
            </w:r>
          </w:p>
        </w:tc>
        <w:tc>
          <w:tcPr>
            <w:tcW w:w="923" w:type="pct"/>
            <w:tcBorders>
              <w:top w:val="single" w:color="auto" w:sz="6" w:space="0"/>
              <w:left w:val="single" w:color="auto" w:sz="6" w:space="0"/>
              <w:bottom w:val="single" w:color="auto" w:sz="6" w:space="0"/>
              <w:right w:val="single" w:color="auto" w:sz="6" w:space="0"/>
            </w:tcBorders>
            <w:vAlign w:val="center"/>
          </w:tcPr>
          <w:p>
            <w:pPr>
              <w:widowControl/>
              <w:spacing w:line="240" w:lineRule="exact"/>
              <w:ind w:firstLine="338" w:firstLineChars="200"/>
              <w:jc w:val="center"/>
              <w:rPr>
                <w:rFonts w:hint="default" w:ascii="宋体" w:hAnsi="宋体" w:eastAsia="宋体" w:cs="宋体"/>
                <w:w w:val="90"/>
                <w:szCs w:val="21"/>
                <w:lang w:val="en-US" w:eastAsia="zh-CN"/>
              </w:rPr>
            </w:pPr>
            <w:r>
              <w:rPr>
                <w:rFonts w:hint="eastAsia" w:ascii="宋体" w:hAnsi="宋体" w:cs="宋体"/>
                <w:w w:val="90"/>
                <w:szCs w:val="21"/>
                <w:lang w:val="en-US" w:eastAsia="zh-CN"/>
              </w:rPr>
              <w:t>产品的设计基础</w:t>
            </w:r>
          </w:p>
        </w:tc>
        <w:tc>
          <w:tcPr>
            <w:tcW w:w="859" w:type="pct"/>
            <w:tcBorders>
              <w:top w:val="single" w:color="auto" w:sz="6" w:space="0"/>
              <w:left w:val="single" w:color="auto" w:sz="6" w:space="0"/>
              <w:bottom w:val="single" w:color="auto" w:sz="6" w:space="0"/>
              <w:right w:val="single" w:color="auto" w:sz="6" w:space="0"/>
            </w:tcBorders>
            <w:vAlign w:val="center"/>
          </w:tcPr>
          <w:p>
            <w:pPr>
              <w:spacing w:line="240" w:lineRule="exact"/>
              <w:rPr>
                <w:rFonts w:ascii="宋体" w:hAnsi="宋体" w:cs="宋体"/>
                <w:w w:val="90"/>
                <w:szCs w:val="21"/>
              </w:rPr>
            </w:pPr>
            <w:r>
              <w:rPr>
                <w:rFonts w:hint="eastAsia" w:ascii="宋体" w:hAnsi="宋体" w:cs="宋体"/>
                <w:w w:val="90"/>
                <w:szCs w:val="21"/>
              </w:rPr>
              <w:t>江西省职业院校技能大赛</w:t>
            </w:r>
          </w:p>
          <w:p>
            <w:pPr>
              <w:spacing w:line="240" w:lineRule="exact"/>
              <w:rPr>
                <w:rFonts w:ascii="宋体" w:hAnsi="宋体" w:cs="宋体"/>
                <w:w w:val="90"/>
                <w:szCs w:val="21"/>
              </w:rPr>
            </w:pPr>
            <w:r>
              <w:rPr>
                <w:rFonts w:hint="eastAsia" w:ascii="宋体" w:hAnsi="宋体" w:cs="宋体"/>
                <w:w w:val="90"/>
                <w:szCs w:val="21"/>
                <w:lang w:val="en-US" w:eastAsia="zh-CN"/>
              </w:rPr>
              <w:t>机械产品数字化设计、成图大赛、工业设计大赛</w:t>
            </w:r>
            <w:r>
              <w:rPr>
                <w:rFonts w:hint="eastAsia" w:ascii="宋体" w:hAnsi="宋体" w:cs="宋体"/>
                <w:w w:val="90"/>
                <w:szCs w:val="21"/>
              </w:rPr>
              <w:t>竞赛、工程师</w:t>
            </w:r>
            <w:r>
              <w:rPr>
                <w:rFonts w:hint="eastAsia" w:ascii="宋体" w:hAnsi="宋体" w:cs="宋体"/>
                <w:w w:val="90"/>
                <w:szCs w:val="21"/>
                <w:lang w:val="en-US" w:eastAsia="zh-CN"/>
              </w:rPr>
              <w:t xml:space="preserve"> </w:t>
            </w:r>
            <w:r>
              <w:rPr>
                <w:rFonts w:hint="eastAsia" w:ascii="宋体" w:hAnsi="宋体" w:cs="宋体"/>
                <w:w w:val="90"/>
                <w:szCs w:val="21"/>
              </w:rPr>
              <w:t>初级</w:t>
            </w:r>
          </w:p>
        </w:tc>
        <w:tc>
          <w:tcPr>
            <w:tcW w:w="804" w:type="pct"/>
            <w:tcBorders>
              <w:top w:val="single" w:color="auto" w:sz="6" w:space="0"/>
              <w:left w:val="single" w:color="auto" w:sz="6" w:space="0"/>
              <w:bottom w:val="single" w:color="auto" w:sz="6" w:space="0"/>
              <w:right w:val="single" w:color="auto" w:sz="6" w:space="0"/>
            </w:tcBorders>
            <w:vAlign w:val="center"/>
          </w:tcPr>
          <w:p>
            <w:pPr>
              <w:spacing w:line="240" w:lineRule="exact"/>
              <w:jc w:val="center"/>
              <w:rPr>
                <w:rFonts w:ascii="宋体" w:hAnsi="宋体" w:cs="宋体"/>
                <w:w w:val="90"/>
                <w:szCs w:val="21"/>
              </w:rPr>
            </w:pPr>
            <w:r>
              <w:rPr>
                <w:rFonts w:hint="eastAsia" w:ascii="宋体" w:hAnsi="宋体" w:cs="宋体"/>
                <w:w w:val="90"/>
                <w:szCs w:val="21"/>
                <w:lang w:val="en-US" w:eastAsia="zh-CN"/>
              </w:rPr>
              <w:t>模具设计工程师</w:t>
            </w:r>
            <w:r>
              <w:rPr>
                <w:rFonts w:hint="eastAsia" w:ascii="宋体" w:hAnsi="宋体" w:cs="宋体"/>
                <w:w w:val="90"/>
                <w:szCs w:val="21"/>
              </w:rPr>
              <w:t xml:space="preserve"> 初级</w:t>
            </w:r>
          </w:p>
        </w:tc>
        <w:tc>
          <w:tcPr>
            <w:tcW w:w="715" w:type="pct"/>
            <w:tcBorders>
              <w:top w:val="single" w:color="auto" w:sz="6" w:space="0"/>
              <w:left w:val="single" w:color="auto" w:sz="6" w:space="0"/>
              <w:bottom w:val="single" w:color="auto" w:sz="6" w:space="0"/>
              <w:right w:val="single" w:color="auto" w:sz="6" w:space="0"/>
            </w:tcBorders>
          </w:tcPr>
          <w:p>
            <w:pPr>
              <w:widowControl/>
              <w:spacing w:line="240" w:lineRule="exact"/>
              <w:ind w:firstLine="338" w:firstLineChars="200"/>
              <w:rPr>
                <w:rFonts w:ascii="宋体" w:hAnsi="宋体" w:cs="宋体"/>
                <w:w w:val="90"/>
                <w:kern w:val="0"/>
                <w:szCs w:val="21"/>
              </w:rPr>
            </w:pPr>
            <w:r>
              <w:rPr>
                <w:rFonts w:hint="eastAsia" w:ascii="宋体" w:hAnsi="宋体" w:cs="宋体"/>
                <w:w w:val="90"/>
                <w:kern w:val="0"/>
                <w:szCs w:val="21"/>
              </w:rPr>
              <w:t>会分析滑台的功能和动作顺序，能分析滑台的驱动方式和驱动过程。能识别液压元件的职能符号。</w:t>
            </w:r>
          </w:p>
        </w:tc>
        <w:tc>
          <w:tcPr>
            <w:tcW w:w="731" w:type="pct"/>
            <w:tcBorders>
              <w:top w:val="single" w:color="auto" w:sz="6" w:space="0"/>
              <w:left w:val="single" w:color="auto" w:sz="6" w:space="0"/>
              <w:bottom w:val="single" w:color="auto" w:sz="6" w:space="0"/>
              <w:right w:val="single" w:color="auto" w:sz="6" w:space="0"/>
            </w:tcBorders>
            <w:vAlign w:val="center"/>
          </w:tcPr>
          <w:p>
            <w:pPr>
              <w:widowControl/>
              <w:spacing w:line="240" w:lineRule="exact"/>
              <w:ind w:firstLine="338" w:firstLineChars="200"/>
              <w:jc w:val="left"/>
              <w:rPr>
                <w:rFonts w:ascii="宋体" w:hAnsi="宋体" w:cs="宋体"/>
                <w:w w:val="90"/>
                <w:szCs w:val="21"/>
              </w:rPr>
            </w:pPr>
            <w:r>
              <w:rPr>
                <w:rFonts w:hint="eastAsia" w:ascii="宋体" w:hAnsi="宋体" w:cs="宋体"/>
                <w:w w:val="90"/>
                <w:szCs w:val="21"/>
              </w:rPr>
              <w:t>锻炼培养学生的观察、分析及解决问题的工作能力，感知现场设备操作及生产过程。</w:t>
            </w:r>
          </w:p>
        </w:tc>
        <w:tc>
          <w:tcPr>
            <w:tcW w:w="239" w:type="pct"/>
            <w:tcBorders>
              <w:top w:val="single" w:color="auto" w:sz="6" w:space="0"/>
              <w:left w:val="single" w:color="auto" w:sz="6" w:space="0"/>
              <w:bottom w:val="single" w:color="auto" w:sz="6" w:space="0"/>
              <w:right w:val="single" w:color="auto" w:sz="4" w:space="0"/>
            </w:tcBorders>
            <w:vAlign w:val="center"/>
          </w:tcPr>
          <w:p>
            <w:pPr>
              <w:widowControl/>
              <w:spacing w:line="240" w:lineRule="exact"/>
              <w:jc w:val="center"/>
              <w:rPr>
                <w:rFonts w:ascii="宋体" w:hAnsi="宋体" w:cs="宋体"/>
                <w:w w:val="90"/>
                <w:szCs w:val="21"/>
              </w:rPr>
            </w:pPr>
            <w:r>
              <w:rPr>
                <w:rFonts w:hint="eastAsia" w:ascii="宋体" w:hAnsi="宋体" w:cs="宋体"/>
                <w:w w:val="90"/>
                <w:szCs w:val="21"/>
              </w:rPr>
              <w:t>6</w:t>
            </w:r>
          </w:p>
        </w:tc>
        <w:tc>
          <w:tcPr>
            <w:tcW w:w="224" w:type="pct"/>
            <w:tcBorders>
              <w:top w:val="single" w:color="auto" w:sz="6" w:space="0"/>
              <w:left w:val="single" w:color="auto" w:sz="4" w:space="0"/>
              <w:bottom w:val="single" w:color="auto" w:sz="6" w:space="0"/>
              <w:right w:val="single" w:color="auto" w:sz="4" w:space="0"/>
            </w:tcBorders>
            <w:vAlign w:val="center"/>
          </w:tcPr>
          <w:p>
            <w:pPr>
              <w:widowControl/>
              <w:spacing w:line="240" w:lineRule="exact"/>
              <w:jc w:val="center"/>
              <w:rPr>
                <w:rFonts w:ascii="宋体" w:hAnsi="宋体" w:cs="宋体"/>
                <w:w w:val="90"/>
                <w:szCs w:val="21"/>
              </w:rPr>
            </w:pPr>
            <w:r>
              <w:rPr>
                <w:rFonts w:hint="eastAsia" w:ascii="宋体" w:hAnsi="宋体" w:cs="宋体"/>
                <w:w w:val="90"/>
                <w:szCs w:val="21"/>
              </w:rPr>
              <w:t>4</w:t>
            </w:r>
          </w:p>
        </w:tc>
        <w:tc>
          <w:tcPr>
            <w:tcW w:w="225" w:type="pct"/>
            <w:tcBorders>
              <w:top w:val="single" w:color="auto" w:sz="6" w:space="0"/>
              <w:left w:val="single" w:color="auto" w:sz="4" w:space="0"/>
              <w:bottom w:val="single" w:color="auto" w:sz="6" w:space="0"/>
              <w:right w:val="single" w:color="auto" w:sz="12" w:space="0"/>
            </w:tcBorders>
            <w:vAlign w:val="center"/>
          </w:tcPr>
          <w:p>
            <w:pPr>
              <w:widowControl/>
              <w:spacing w:line="240" w:lineRule="exact"/>
              <w:jc w:val="center"/>
              <w:rPr>
                <w:rFonts w:ascii="宋体" w:hAnsi="宋体" w:cs="宋体"/>
                <w:w w:val="90"/>
                <w:szCs w:val="21"/>
              </w:rPr>
            </w:pPr>
            <w:r>
              <w:rPr>
                <w:rFonts w:hint="eastAsia" w:ascii="宋体" w:hAnsi="宋体" w:cs="宋体"/>
                <w:w w:val="90"/>
                <w:szCs w:val="21"/>
              </w:rPr>
              <w:t>2</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276" w:type="pct"/>
            <w:tcBorders>
              <w:top w:val="single" w:color="auto" w:sz="6" w:space="0"/>
              <w:left w:val="single" w:color="auto" w:sz="12" w:space="0"/>
              <w:bottom w:val="single" w:color="auto" w:sz="6" w:space="0"/>
              <w:right w:val="single" w:color="auto" w:sz="6" w:space="0"/>
            </w:tcBorders>
            <w:vAlign w:val="center"/>
          </w:tcPr>
          <w:p>
            <w:pPr>
              <w:widowControl/>
              <w:spacing w:line="240" w:lineRule="exact"/>
              <w:jc w:val="center"/>
              <w:rPr>
                <w:rFonts w:ascii="宋体" w:hAnsi="宋体" w:cs="宋体"/>
                <w:b/>
                <w:bCs/>
                <w:w w:val="90"/>
                <w:szCs w:val="21"/>
              </w:rPr>
            </w:pPr>
            <w:r>
              <w:rPr>
                <w:rFonts w:hint="eastAsia" w:ascii="宋体" w:hAnsi="宋体" w:cs="宋体"/>
                <w:b/>
                <w:bCs/>
                <w:color w:val="000000"/>
                <w:w w:val="90"/>
                <w:kern w:val="0"/>
                <w:szCs w:val="21"/>
              </w:rPr>
              <w:t>2</w:t>
            </w:r>
          </w:p>
        </w:tc>
        <w:tc>
          <w:tcPr>
            <w:tcW w:w="923" w:type="pct"/>
            <w:tcBorders>
              <w:top w:val="single" w:color="auto" w:sz="6" w:space="0"/>
              <w:left w:val="single" w:color="auto" w:sz="6" w:space="0"/>
              <w:bottom w:val="single" w:color="auto" w:sz="6" w:space="0"/>
              <w:right w:val="single" w:color="auto" w:sz="6" w:space="0"/>
            </w:tcBorders>
            <w:vAlign w:val="center"/>
          </w:tcPr>
          <w:p>
            <w:pPr>
              <w:widowControl/>
              <w:spacing w:line="240" w:lineRule="exact"/>
              <w:jc w:val="center"/>
              <w:rPr>
                <w:rFonts w:hint="default" w:ascii="宋体" w:hAnsi="宋体" w:eastAsia="宋体" w:cs="宋体"/>
                <w:w w:val="90"/>
                <w:szCs w:val="21"/>
                <w:lang w:val="en-US" w:eastAsia="zh-CN"/>
              </w:rPr>
            </w:pPr>
            <w:r>
              <w:rPr>
                <w:rFonts w:hint="eastAsia" w:ascii="宋体" w:hAnsi="宋体" w:cs="宋体"/>
                <w:w w:val="90"/>
                <w:szCs w:val="21"/>
                <w:lang w:val="en-US" w:eastAsia="zh-CN"/>
              </w:rPr>
              <w:t>回转类零件设计</w:t>
            </w:r>
          </w:p>
        </w:tc>
        <w:tc>
          <w:tcPr>
            <w:tcW w:w="859" w:type="pct"/>
            <w:tcBorders>
              <w:top w:val="single" w:color="auto" w:sz="6" w:space="0"/>
              <w:left w:val="single" w:color="auto" w:sz="6" w:space="0"/>
              <w:bottom w:val="single" w:color="auto" w:sz="6" w:space="0"/>
              <w:right w:val="single" w:color="auto" w:sz="6" w:space="0"/>
            </w:tcBorders>
            <w:vAlign w:val="center"/>
          </w:tcPr>
          <w:p>
            <w:pPr>
              <w:spacing w:line="240" w:lineRule="exact"/>
              <w:rPr>
                <w:rFonts w:ascii="宋体" w:hAnsi="宋体" w:cs="宋体"/>
                <w:w w:val="90"/>
                <w:szCs w:val="21"/>
              </w:rPr>
            </w:pPr>
            <w:r>
              <w:rPr>
                <w:rFonts w:hint="eastAsia" w:ascii="宋体" w:hAnsi="宋体" w:cs="宋体"/>
                <w:w w:val="90"/>
                <w:szCs w:val="21"/>
              </w:rPr>
              <w:t>江西省职业院校技能大赛</w:t>
            </w:r>
          </w:p>
          <w:p>
            <w:pPr>
              <w:widowControl/>
              <w:spacing w:line="240" w:lineRule="exact"/>
              <w:rPr>
                <w:rFonts w:ascii="宋体" w:hAnsi="宋体" w:cs="宋体"/>
                <w:w w:val="90"/>
                <w:szCs w:val="21"/>
              </w:rPr>
            </w:pPr>
            <w:r>
              <w:rPr>
                <w:rFonts w:hint="eastAsia" w:ascii="宋体" w:hAnsi="宋体" w:cs="宋体"/>
                <w:w w:val="90"/>
                <w:szCs w:val="21"/>
                <w:lang w:val="en-US" w:eastAsia="zh-CN"/>
              </w:rPr>
              <w:t>机械产品数字化设计、成图大赛、工业设计大赛</w:t>
            </w:r>
            <w:r>
              <w:rPr>
                <w:rFonts w:hint="eastAsia" w:ascii="宋体" w:hAnsi="宋体" w:cs="宋体"/>
                <w:w w:val="90"/>
                <w:szCs w:val="21"/>
              </w:rPr>
              <w:t>竞赛、工程师</w:t>
            </w:r>
            <w:r>
              <w:rPr>
                <w:rFonts w:hint="eastAsia" w:ascii="宋体" w:hAnsi="宋体" w:cs="宋体"/>
                <w:w w:val="90"/>
                <w:szCs w:val="21"/>
                <w:lang w:val="en-US" w:eastAsia="zh-CN"/>
              </w:rPr>
              <w:t xml:space="preserve"> </w:t>
            </w:r>
            <w:r>
              <w:rPr>
                <w:rFonts w:hint="eastAsia" w:ascii="宋体" w:hAnsi="宋体" w:cs="宋体"/>
                <w:w w:val="90"/>
                <w:szCs w:val="21"/>
              </w:rPr>
              <w:t>初级</w:t>
            </w:r>
          </w:p>
        </w:tc>
        <w:tc>
          <w:tcPr>
            <w:tcW w:w="804" w:type="pct"/>
            <w:tcBorders>
              <w:top w:val="single" w:color="auto" w:sz="6" w:space="0"/>
              <w:left w:val="single" w:color="auto" w:sz="6" w:space="0"/>
              <w:bottom w:val="single" w:color="auto" w:sz="6" w:space="0"/>
              <w:right w:val="single" w:color="auto" w:sz="6" w:space="0"/>
            </w:tcBorders>
            <w:vAlign w:val="center"/>
          </w:tcPr>
          <w:p>
            <w:pPr>
              <w:widowControl/>
              <w:spacing w:line="240" w:lineRule="exact"/>
              <w:jc w:val="center"/>
              <w:rPr>
                <w:rFonts w:ascii="宋体" w:hAnsi="宋体" w:cs="宋体"/>
                <w:w w:val="90"/>
                <w:szCs w:val="21"/>
              </w:rPr>
            </w:pPr>
            <w:r>
              <w:rPr>
                <w:rFonts w:hint="eastAsia" w:ascii="宋体" w:hAnsi="宋体" w:cs="宋体"/>
                <w:w w:val="90"/>
                <w:szCs w:val="21"/>
                <w:lang w:val="en-US" w:eastAsia="zh-CN"/>
              </w:rPr>
              <w:t>模具设计工程师</w:t>
            </w:r>
            <w:r>
              <w:rPr>
                <w:rFonts w:hint="eastAsia" w:ascii="宋体" w:hAnsi="宋体" w:cs="宋体"/>
                <w:w w:val="90"/>
                <w:szCs w:val="21"/>
              </w:rPr>
              <w:t xml:space="preserve"> 初级</w:t>
            </w:r>
          </w:p>
        </w:tc>
        <w:tc>
          <w:tcPr>
            <w:tcW w:w="715" w:type="pct"/>
            <w:tcBorders>
              <w:top w:val="single" w:color="auto" w:sz="6" w:space="0"/>
              <w:left w:val="single" w:color="auto" w:sz="6" w:space="0"/>
              <w:bottom w:val="single" w:color="auto" w:sz="6" w:space="0"/>
              <w:right w:val="single" w:color="auto" w:sz="6" w:space="0"/>
            </w:tcBorders>
          </w:tcPr>
          <w:p>
            <w:pPr>
              <w:widowControl/>
              <w:spacing w:line="240" w:lineRule="exact"/>
              <w:ind w:firstLine="338" w:firstLineChars="200"/>
              <w:rPr>
                <w:rFonts w:ascii="宋体" w:hAnsi="宋体" w:cs="宋体"/>
                <w:color w:val="000000"/>
                <w:w w:val="90"/>
                <w:kern w:val="0"/>
                <w:szCs w:val="21"/>
              </w:rPr>
            </w:pPr>
            <w:r>
              <w:rPr>
                <w:rFonts w:hint="eastAsia" w:ascii="宋体" w:hAnsi="宋体" w:cs="宋体"/>
                <w:color w:val="000000"/>
                <w:w w:val="90"/>
                <w:kern w:val="0"/>
                <w:szCs w:val="21"/>
              </w:rPr>
              <w:t>熟悉安装过程、能初步识读液压系统的原理图、能熟练阅读装配图、能够认识所需的液压元件。</w:t>
            </w:r>
          </w:p>
        </w:tc>
        <w:tc>
          <w:tcPr>
            <w:tcW w:w="731" w:type="pct"/>
            <w:tcBorders>
              <w:top w:val="single" w:color="auto" w:sz="6" w:space="0"/>
              <w:left w:val="single" w:color="auto" w:sz="6" w:space="0"/>
              <w:bottom w:val="single" w:color="auto" w:sz="6" w:space="0"/>
              <w:right w:val="single" w:color="auto" w:sz="6" w:space="0"/>
            </w:tcBorders>
            <w:vAlign w:val="center"/>
          </w:tcPr>
          <w:p>
            <w:pPr>
              <w:spacing w:line="240" w:lineRule="exact"/>
              <w:ind w:firstLine="338" w:firstLineChars="200"/>
              <w:jc w:val="left"/>
              <w:rPr>
                <w:rFonts w:ascii="宋体" w:hAnsi="宋体" w:cs="宋体"/>
                <w:w w:val="90"/>
                <w:szCs w:val="21"/>
              </w:rPr>
            </w:pPr>
            <w:r>
              <w:rPr>
                <w:rFonts w:hint="eastAsia" w:ascii="宋体" w:hAnsi="宋体" w:cs="宋体"/>
                <w:w w:val="90"/>
                <w:szCs w:val="21"/>
              </w:rPr>
              <w:t>培养对液压元件进行质量检查、具备发现和解决问题的能力和团队协作精神、具备认真负责的工作态度和精益求精的工匠精神。</w:t>
            </w:r>
          </w:p>
        </w:tc>
        <w:tc>
          <w:tcPr>
            <w:tcW w:w="239" w:type="pct"/>
            <w:tcBorders>
              <w:top w:val="single" w:color="auto" w:sz="6" w:space="0"/>
              <w:left w:val="single" w:color="auto" w:sz="6" w:space="0"/>
              <w:bottom w:val="single" w:color="auto" w:sz="6" w:space="0"/>
              <w:right w:val="single" w:color="auto" w:sz="4" w:space="0"/>
            </w:tcBorders>
            <w:vAlign w:val="center"/>
          </w:tcPr>
          <w:p>
            <w:pPr>
              <w:spacing w:line="240" w:lineRule="exact"/>
              <w:jc w:val="center"/>
              <w:rPr>
                <w:rFonts w:ascii="宋体" w:hAnsi="宋体" w:cs="宋体"/>
                <w:w w:val="90"/>
                <w:szCs w:val="21"/>
              </w:rPr>
            </w:pPr>
            <w:r>
              <w:rPr>
                <w:rFonts w:hint="eastAsia" w:ascii="宋体" w:hAnsi="宋体" w:cs="宋体"/>
                <w:w w:val="90"/>
                <w:szCs w:val="21"/>
              </w:rPr>
              <w:t>12</w:t>
            </w:r>
          </w:p>
        </w:tc>
        <w:tc>
          <w:tcPr>
            <w:tcW w:w="224" w:type="pct"/>
            <w:tcBorders>
              <w:top w:val="single" w:color="auto" w:sz="6" w:space="0"/>
              <w:left w:val="single" w:color="auto" w:sz="4" w:space="0"/>
              <w:bottom w:val="single" w:color="auto" w:sz="6" w:space="0"/>
              <w:right w:val="single" w:color="auto" w:sz="4" w:space="0"/>
            </w:tcBorders>
            <w:vAlign w:val="center"/>
          </w:tcPr>
          <w:p>
            <w:pPr>
              <w:spacing w:line="240" w:lineRule="exact"/>
              <w:jc w:val="center"/>
              <w:rPr>
                <w:rFonts w:ascii="宋体" w:hAnsi="宋体" w:cs="宋体"/>
                <w:w w:val="90"/>
                <w:szCs w:val="21"/>
              </w:rPr>
            </w:pPr>
            <w:r>
              <w:rPr>
                <w:rFonts w:hint="eastAsia" w:ascii="宋体" w:hAnsi="宋体" w:cs="宋体"/>
                <w:w w:val="90"/>
                <w:szCs w:val="21"/>
              </w:rPr>
              <w:t>8</w:t>
            </w:r>
          </w:p>
        </w:tc>
        <w:tc>
          <w:tcPr>
            <w:tcW w:w="225" w:type="pct"/>
            <w:tcBorders>
              <w:top w:val="single" w:color="auto" w:sz="6" w:space="0"/>
              <w:left w:val="single" w:color="auto" w:sz="4" w:space="0"/>
              <w:bottom w:val="single" w:color="auto" w:sz="6" w:space="0"/>
              <w:right w:val="single" w:color="auto" w:sz="12" w:space="0"/>
            </w:tcBorders>
            <w:vAlign w:val="center"/>
          </w:tcPr>
          <w:p>
            <w:pPr>
              <w:spacing w:line="240" w:lineRule="exact"/>
              <w:jc w:val="center"/>
              <w:rPr>
                <w:rFonts w:ascii="宋体" w:hAnsi="宋体" w:cs="宋体"/>
                <w:w w:val="90"/>
                <w:szCs w:val="21"/>
              </w:rPr>
            </w:pPr>
            <w:r>
              <w:rPr>
                <w:rFonts w:hint="eastAsia" w:ascii="宋体" w:hAnsi="宋体" w:cs="宋体"/>
                <w:w w:val="90"/>
                <w:szCs w:val="21"/>
              </w:rPr>
              <w:t>4</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276" w:type="pct"/>
            <w:tcBorders>
              <w:top w:val="single" w:color="auto" w:sz="6" w:space="0"/>
              <w:left w:val="single" w:color="auto" w:sz="12" w:space="0"/>
              <w:bottom w:val="single" w:color="auto" w:sz="6" w:space="0"/>
              <w:right w:val="single" w:color="auto" w:sz="6" w:space="0"/>
            </w:tcBorders>
            <w:vAlign w:val="center"/>
          </w:tcPr>
          <w:p>
            <w:pPr>
              <w:widowControl/>
              <w:spacing w:line="240" w:lineRule="exact"/>
              <w:jc w:val="center"/>
              <w:rPr>
                <w:rFonts w:ascii="宋体" w:hAnsi="宋体" w:cs="宋体"/>
                <w:b/>
                <w:bCs/>
                <w:w w:val="90"/>
                <w:szCs w:val="21"/>
              </w:rPr>
            </w:pPr>
            <w:r>
              <w:rPr>
                <w:rFonts w:hint="eastAsia" w:ascii="宋体" w:hAnsi="宋体" w:cs="宋体"/>
                <w:b/>
                <w:bCs/>
                <w:color w:val="000000"/>
                <w:w w:val="90"/>
                <w:kern w:val="0"/>
                <w:szCs w:val="21"/>
              </w:rPr>
              <w:t>3</w:t>
            </w:r>
          </w:p>
        </w:tc>
        <w:tc>
          <w:tcPr>
            <w:tcW w:w="923" w:type="pct"/>
            <w:tcBorders>
              <w:top w:val="single" w:color="auto" w:sz="6" w:space="0"/>
              <w:left w:val="single" w:color="auto" w:sz="6" w:space="0"/>
              <w:bottom w:val="single" w:color="auto" w:sz="6" w:space="0"/>
              <w:right w:val="single" w:color="auto" w:sz="6" w:space="0"/>
            </w:tcBorders>
            <w:vAlign w:val="center"/>
          </w:tcPr>
          <w:p>
            <w:pPr>
              <w:widowControl/>
              <w:spacing w:line="240" w:lineRule="exact"/>
              <w:jc w:val="center"/>
              <w:rPr>
                <w:rFonts w:hint="default" w:ascii="宋体" w:hAnsi="宋体" w:eastAsia="宋体" w:cs="宋体"/>
                <w:w w:val="90"/>
                <w:szCs w:val="21"/>
                <w:lang w:val="en-US" w:eastAsia="zh-CN"/>
              </w:rPr>
            </w:pPr>
            <w:r>
              <w:rPr>
                <w:rFonts w:hint="eastAsia" w:ascii="宋体" w:hAnsi="宋体" w:cs="宋体"/>
                <w:w w:val="90"/>
                <w:szCs w:val="21"/>
                <w:lang w:val="en-US" w:eastAsia="zh-CN"/>
              </w:rPr>
              <w:t>成型面设计</w:t>
            </w:r>
          </w:p>
        </w:tc>
        <w:tc>
          <w:tcPr>
            <w:tcW w:w="859" w:type="pct"/>
            <w:tcBorders>
              <w:top w:val="single" w:color="auto" w:sz="6" w:space="0"/>
              <w:left w:val="single" w:color="auto" w:sz="6" w:space="0"/>
              <w:bottom w:val="single" w:color="auto" w:sz="6" w:space="0"/>
              <w:right w:val="single" w:color="auto" w:sz="6" w:space="0"/>
            </w:tcBorders>
            <w:vAlign w:val="center"/>
          </w:tcPr>
          <w:p>
            <w:pPr>
              <w:spacing w:line="240" w:lineRule="exact"/>
              <w:rPr>
                <w:rFonts w:ascii="宋体" w:hAnsi="宋体" w:cs="宋体"/>
                <w:w w:val="90"/>
                <w:szCs w:val="21"/>
              </w:rPr>
            </w:pPr>
            <w:r>
              <w:rPr>
                <w:rFonts w:hint="eastAsia" w:ascii="宋体" w:hAnsi="宋体" w:cs="宋体"/>
                <w:w w:val="90"/>
                <w:szCs w:val="21"/>
              </w:rPr>
              <w:t>江西省职业院校技能大赛</w:t>
            </w:r>
          </w:p>
          <w:p>
            <w:pPr>
              <w:spacing w:line="240" w:lineRule="exact"/>
              <w:rPr>
                <w:rFonts w:ascii="宋体" w:hAnsi="宋体" w:cs="宋体"/>
                <w:w w:val="90"/>
                <w:szCs w:val="21"/>
              </w:rPr>
            </w:pPr>
            <w:r>
              <w:rPr>
                <w:rFonts w:hint="eastAsia" w:ascii="宋体" w:hAnsi="宋体" w:cs="宋体"/>
                <w:w w:val="90"/>
                <w:szCs w:val="21"/>
                <w:lang w:val="en-US" w:eastAsia="zh-CN"/>
              </w:rPr>
              <w:t>机械产品数字化设计、成图大赛、工业设计大赛</w:t>
            </w:r>
            <w:r>
              <w:rPr>
                <w:rFonts w:hint="eastAsia" w:ascii="宋体" w:hAnsi="宋体" w:cs="宋体"/>
                <w:w w:val="90"/>
                <w:szCs w:val="21"/>
              </w:rPr>
              <w:t>竞赛、工程师</w:t>
            </w:r>
            <w:r>
              <w:rPr>
                <w:rFonts w:hint="eastAsia" w:ascii="宋体" w:hAnsi="宋体" w:cs="宋体"/>
                <w:w w:val="90"/>
                <w:szCs w:val="21"/>
                <w:lang w:val="en-US" w:eastAsia="zh-CN"/>
              </w:rPr>
              <w:t xml:space="preserve"> </w:t>
            </w:r>
            <w:r>
              <w:rPr>
                <w:rFonts w:hint="eastAsia" w:ascii="宋体" w:hAnsi="宋体" w:cs="宋体"/>
                <w:w w:val="90"/>
                <w:szCs w:val="21"/>
              </w:rPr>
              <w:t>初级</w:t>
            </w:r>
          </w:p>
        </w:tc>
        <w:tc>
          <w:tcPr>
            <w:tcW w:w="804" w:type="pct"/>
            <w:tcBorders>
              <w:top w:val="single" w:color="auto" w:sz="6" w:space="0"/>
              <w:left w:val="single" w:color="auto" w:sz="6" w:space="0"/>
              <w:bottom w:val="single" w:color="auto" w:sz="6" w:space="0"/>
              <w:right w:val="single" w:color="auto" w:sz="6" w:space="0"/>
            </w:tcBorders>
            <w:vAlign w:val="center"/>
          </w:tcPr>
          <w:p>
            <w:pPr>
              <w:widowControl/>
              <w:spacing w:line="240" w:lineRule="exact"/>
              <w:jc w:val="center"/>
              <w:rPr>
                <w:rFonts w:ascii="宋体" w:hAnsi="宋体" w:cs="宋体"/>
                <w:w w:val="90"/>
                <w:szCs w:val="21"/>
              </w:rPr>
            </w:pPr>
            <w:r>
              <w:rPr>
                <w:rFonts w:hint="eastAsia" w:ascii="宋体" w:hAnsi="宋体" w:cs="宋体"/>
                <w:w w:val="90"/>
                <w:szCs w:val="21"/>
                <w:lang w:val="en-US" w:eastAsia="zh-CN"/>
              </w:rPr>
              <w:t>模具设计工程师</w:t>
            </w:r>
            <w:r>
              <w:rPr>
                <w:rFonts w:hint="eastAsia" w:ascii="宋体" w:hAnsi="宋体" w:cs="宋体"/>
                <w:w w:val="90"/>
                <w:szCs w:val="21"/>
              </w:rPr>
              <w:t xml:space="preserve"> 初级</w:t>
            </w:r>
          </w:p>
        </w:tc>
        <w:tc>
          <w:tcPr>
            <w:tcW w:w="715" w:type="pct"/>
            <w:tcBorders>
              <w:top w:val="single" w:color="auto" w:sz="6" w:space="0"/>
              <w:left w:val="single" w:color="auto" w:sz="6" w:space="0"/>
              <w:bottom w:val="single" w:color="auto" w:sz="6" w:space="0"/>
              <w:right w:val="single" w:color="auto" w:sz="6" w:space="0"/>
            </w:tcBorders>
          </w:tcPr>
          <w:p>
            <w:pPr>
              <w:widowControl/>
              <w:spacing w:line="240" w:lineRule="exact"/>
              <w:ind w:firstLine="338" w:firstLineChars="200"/>
              <w:rPr>
                <w:rFonts w:ascii="宋体" w:hAnsi="宋体" w:cs="宋体"/>
                <w:w w:val="90"/>
                <w:kern w:val="0"/>
                <w:szCs w:val="21"/>
              </w:rPr>
            </w:pPr>
            <w:r>
              <w:rPr>
                <w:rFonts w:hint="eastAsia" w:ascii="宋体" w:hAnsi="宋体" w:cs="宋体"/>
                <w:w w:val="90"/>
                <w:kern w:val="0"/>
                <w:szCs w:val="21"/>
              </w:rPr>
              <w:t>能够辨别和绘制溢流阀、顺序阀和压力继电器图形符号，并且描述其工作原理和结构共同点，可以正确使用和识读压力表。</w:t>
            </w:r>
          </w:p>
        </w:tc>
        <w:tc>
          <w:tcPr>
            <w:tcW w:w="731" w:type="pct"/>
            <w:tcBorders>
              <w:top w:val="single" w:color="auto" w:sz="6" w:space="0"/>
              <w:left w:val="single" w:color="auto" w:sz="6" w:space="0"/>
              <w:bottom w:val="single" w:color="auto" w:sz="6" w:space="0"/>
              <w:right w:val="single" w:color="auto" w:sz="6" w:space="0"/>
            </w:tcBorders>
            <w:vAlign w:val="center"/>
          </w:tcPr>
          <w:p>
            <w:pPr>
              <w:widowControl/>
              <w:spacing w:line="240" w:lineRule="exact"/>
              <w:ind w:firstLine="338" w:firstLineChars="200"/>
              <w:jc w:val="left"/>
              <w:rPr>
                <w:rFonts w:ascii="宋体" w:hAnsi="宋体" w:cs="宋体"/>
                <w:w w:val="90"/>
                <w:szCs w:val="21"/>
              </w:rPr>
            </w:pPr>
            <w:r>
              <w:rPr>
                <w:rFonts w:hint="eastAsia" w:ascii="宋体" w:hAnsi="宋体" w:cs="宋体"/>
                <w:w w:val="90"/>
                <w:szCs w:val="21"/>
              </w:rPr>
              <w:t>培养对液压回路常见故障进行判断及处理，具备分析、解决问题和沟通、交流的能力及团队协作精神，爱岗敬业、不怕吃苦。</w:t>
            </w:r>
          </w:p>
        </w:tc>
        <w:tc>
          <w:tcPr>
            <w:tcW w:w="239" w:type="pct"/>
            <w:tcBorders>
              <w:top w:val="single" w:color="auto" w:sz="6" w:space="0"/>
              <w:left w:val="single" w:color="auto" w:sz="6" w:space="0"/>
              <w:bottom w:val="single" w:color="auto" w:sz="6" w:space="0"/>
              <w:right w:val="single" w:color="auto" w:sz="4" w:space="0"/>
            </w:tcBorders>
            <w:vAlign w:val="center"/>
          </w:tcPr>
          <w:p>
            <w:pPr>
              <w:widowControl/>
              <w:spacing w:line="240" w:lineRule="exact"/>
              <w:jc w:val="center"/>
              <w:rPr>
                <w:rFonts w:ascii="宋体" w:hAnsi="宋体" w:cs="宋体"/>
                <w:w w:val="90"/>
                <w:szCs w:val="21"/>
              </w:rPr>
            </w:pPr>
            <w:r>
              <w:rPr>
                <w:rFonts w:hint="eastAsia" w:ascii="宋体" w:hAnsi="宋体" w:cs="宋体"/>
                <w:w w:val="90"/>
                <w:szCs w:val="21"/>
              </w:rPr>
              <w:t>6</w:t>
            </w:r>
          </w:p>
        </w:tc>
        <w:tc>
          <w:tcPr>
            <w:tcW w:w="224" w:type="pct"/>
            <w:tcBorders>
              <w:top w:val="single" w:color="auto" w:sz="6" w:space="0"/>
              <w:left w:val="single" w:color="auto" w:sz="4" w:space="0"/>
              <w:bottom w:val="single" w:color="auto" w:sz="6" w:space="0"/>
              <w:right w:val="single" w:color="auto" w:sz="4" w:space="0"/>
            </w:tcBorders>
            <w:vAlign w:val="center"/>
          </w:tcPr>
          <w:p>
            <w:pPr>
              <w:widowControl/>
              <w:spacing w:line="240" w:lineRule="exact"/>
              <w:jc w:val="center"/>
              <w:rPr>
                <w:rFonts w:ascii="宋体" w:hAnsi="宋体" w:cs="宋体"/>
                <w:w w:val="90"/>
                <w:szCs w:val="21"/>
              </w:rPr>
            </w:pPr>
            <w:r>
              <w:rPr>
                <w:rFonts w:hint="eastAsia" w:ascii="宋体" w:hAnsi="宋体" w:cs="宋体"/>
                <w:w w:val="90"/>
                <w:szCs w:val="21"/>
              </w:rPr>
              <w:t>4</w:t>
            </w:r>
          </w:p>
        </w:tc>
        <w:tc>
          <w:tcPr>
            <w:tcW w:w="225" w:type="pct"/>
            <w:tcBorders>
              <w:top w:val="single" w:color="auto" w:sz="6" w:space="0"/>
              <w:left w:val="single" w:color="auto" w:sz="4" w:space="0"/>
              <w:bottom w:val="single" w:color="auto" w:sz="6" w:space="0"/>
              <w:right w:val="single" w:color="auto" w:sz="12" w:space="0"/>
            </w:tcBorders>
            <w:vAlign w:val="center"/>
          </w:tcPr>
          <w:p>
            <w:pPr>
              <w:widowControl/>
              <w:spacing w:line="240" w:lineRule="exact"/>
              <w:jc w:val="center"/>
              <w:rPr>
                <w:rFonts w:ascii="宋体" w:hAnsi="宋体" w:cs="宋体"/>
                <w:w w:val="90"/>
                <w:szCs w:val="21"/>
              </w:rPr>
            </w:pPr>
            <w:r>
              <w:rPr>
                <w:rFonts w:hint="eastAsia" w:ascii="宋体" w:hAnsi="宋体" w:cs="宋体"/>
                <w:w w:val="90"/>
                <w:szCs w:val="21"/>
              </w:rPr>
              <w:t>2</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276" w:type="pct"/>
            <w:tcBorders>
              <w:top w:val="single" w:color="auto" w:sz="6" w:space="0"/>
              <w:left w:val="single" w:color="auto" w:sz="12" w:space="0"/>
              <w:bottom w:val="single" w:color="auto" w:sz="6" w:space="0"/>
              <w:right w:val="single" w:color="auto" w:sz="6" w:space="0"/>
            </w:tcBorders>
            <w:vAlign w:val="center"/>
          </w:tcPr>
          <w:p>
            <w:pPr>
              <w:widowControl/>
              <w:spacing w:line="240" w:lineRule="exact"/>
              <w:jc w:val="center"/>
              <w:rPr>
                <w:rFonts w:ascii="宋体" w:hAnsi="宋体" w:cs="宋体"/>
                <w:b/>
                <w:bCs/>
                <w:w w:val="90"/>
                <w:szCs w:val="21"/>
              </w:rPr>
            </w:pPr>
            <w:r>
              <w:rPr>
                <w:rFonts w:hint="eastAsia" w:ascii="宋体" w:hAnsi="宋体" w:cs="宋体"/>
                <w:b/>
                <w:bCs/>
                <w:color w:val="000000"/>
                <w:w w:val="90"/>
                <w:kern w:val="0"/>
                <w:szCs w:val="21"/>
              </w:rPr>
              <w:t>4</w:t>
            </w:r>
          </w:p>
        </w:tc>
        <w:tc>
          <w:tcPr>
            <w:tcW w:w="923" w:type="pct"/>
            <w:tcBorders>
              <w:top w:val="single" w:color="auto" w:sz="6" w:space="0"/>
              <w:left w:val="single" w:color="auto" w:sz="6" w:space="0"/>
              <w:bottom w:val="single" w:color="auto" w:sz="6" w:space="0"/>
              <w:right w:val="single" w:color="auto" w:sz="6" w:space="0"/>
            </w:tcBorders>
            <w:vAlign w:val="center"/>
          </w:tcPr>
          <w:p>
            <w:pPr>
              <w:widowControl/>
              <w:spacing w:line="240" w:lineRule="exact"/>
              <w:jc w:val="center"/>
              <w:rPr>
                <w:rFonts w:hint="default" w:ascii="宋体" w:hAnsi="宋体" w:eastAsia="宋体" w:cs="宋体"/>
                <w:w w:val="90"/>
                <w:szCs w:val="21"/>
                <w:lang w:val="en-US" w:eastAsia="zh-CN"/>
              </w:rPr>
            </w:pPr>
            <w:r>
              <w:rPr>
                <w:rFonts w:hint="eastAsia" w:ascii="宋体" w:hAnsi="宋体" w:cs="宋体"/>
                <w:w w:val="90"/>
                <w:szCs w:val="21"/>
                <w:lang w:val="en-US" w:eastAsia="zh-CN"/>
              </w:rPr>
              <w:t>箱体类零件设计</w:t>
            </w:r>
          </w:p>
        </w:tc>
        <w:tc>
          <w:tcPr>
            <w:tcW w:w="859" w:type="pct"/>
            <w:tcBorders>
              <w:top w:val="single" w:color="auto" w:sz="6" w:space="0"/>
              <w:left w:val="single" w:color="auto" w:sz="6" w:space="0"/>
              <w:bottom w:val="single" w:color="auto" w:sz="6" w:space="0"/>
              <w:right w:val="single" w:color="auto" w:sz="6" w:space="0"/>
            </w:tcBorders>
            <w:vAlign w:val="center"/>
          </w:tcPr>
          <w:p>
            <w:pPr>
              <w:spacing w:line="240" w:lineRule="exact"/>
              <w:rPr>
                <w:rFonts w:ascii="宋体" w:hAnsi="宋体" w:cs="宋体"/>
                <w:w w:val="90"/>
                <w:szCs w:val="21"/>
              </w:rPr>
            </w:pPr>
            <w:r>
              <w:rPr>
                <w:rFonts w:hint="eastAsia" w:ascii="宋体" w:hAnsi="宋体" w:cs="宋体"/>
                <w:w w:val="90"/>
                <w:szCs w:val="21"/>
              </w:rPr>
              <w:t>江西省职业院校技能大赛</w:t>
            </w:r>
          </w:p>
          <w:p>
            <w:pPr>
              <w:spacing w:line="240" w:lineRule="exact"/>
              <w:rPr>
                <w:rFonts w:ascii="宋体" w:hAnsi="宋体" w:eastAsia="宋体" w:cs="宋体"/>
                <w:w w:val="90"/>
                <w:kern w:val="2"/>
                <w:sz w:val="21"/>
                <w:szCs w:val="21"/>
                <w:lang w:val="en-US" w:eastAsia="zh-CN" w:bidi="ar-SA"/>
              </w:rPr>
            </w:pPr>
            <w:r>
              <w:rPr>
                <w:rFonts w:hint="eastAsia" w:ascii="宋体" w:hAnsi="宋体" w:cs="宋体"/>
                <w:w w:val="90"/>
                <w:szCs w:val="21"/>
                <w:lang w:val="en-US" w:eastAsia="zh-CN"/>
              </w:rPr>
              <w:t>机械产品数字化设计、成图大赛、工业设计大赛</w:t>
            </w:r>
            <w:r>
              <w:rPr>
                <w:rFonts w:hint="eastAsia" w:ascii="宋体" w:hAnsi="宋体" w:cs="宋体"/>
                <w:w w:val="90"/>
                <w:szCs w:val="21"/>
              </w:rPr>
              <w:t>竞赛、工程师</w:t>
            </w:r>
            <w:r>
              <w:rPr>
                <w:rFonts w:hint="eastAsia" w:ascii="宋体" w:hAnsi="宋体" w:cs="宋体"/>
                <w:w w:val="90"/>
                <w:szCs w:val="21"/>
                <w:lang w:val="en-US" w:eastAsia="zh-CN"/>
              </w:rPr>
              <w:t xml:space="preserve"> </w:t>
            </w:r>
            <w:r>
              <w:rPr>
                <w:rFonts w:hint="eastAsia" w:ascii="宋体" w:hAnsi="宋体" w:cs="宋体"/>
                <w:w w:val="90"/>
                <w:szCs w:val="21"/>
              </w:rPr>
              <w:t>初级</w:t>
            </w:r>
          </w:p>
        </w:tc>
        <w:tc>
          <w:tcPr>
            <w:tcW w:w="804" w:type="pct"/>
            <w:tcBorders>
              <w:top w:val="single" w:color="auto" w:sz="6" w:space="0"/>
              <w:left w:val="single" w:color="auto" w:sz="6" w:space="0"/>
              <w:bottom w:val="single" w:color="auto" w:sz="6" w:space="0"/>
              <w:right w:val="single" w:color="auto" w:sz="6" w:space="0"/>
            </w:tcBorders>
            <w:vAlign w:val="center"/>
          </w:tcPr>
          <w:p>
            <w:pPr>
              <w:widowControl/>
              <w:spacing w:line="240" w:lineRule="exact"/>
              <w:jc w:val="center"/>
              <w:rPr>
                <w:rFonts w:ascii="宋体" w:hAnsi="宋体" w:cs="宋体"/>
                <w:w w:val="90"/>
                <w:szCs w:val="21"/>
              </w:rPr>
            </w:pPr>
            <w:r>
              <w:rPr>
                <w:rFonts w:hint="eastAsia" w:ascii="宋体" w:hAnsi="宋体" w:cs="宋体"/>
                <w:w w:val="90"/>
                <w:szCs w:val="21"/>
                <w:lang w:val="en-US" w:eastAsia="zh-CN"/>
              </w:rPr>
              <w:t>模具设计工程师</w:t>
            </w:r>
            <w:r>
              <w:rPr>
                <w:rFonts w:hint="eastAsia" w:ascii="宋体" w:hAnsi="宋体" w:cs="宋体"/>
                <w:w w:val="90"/>
                <w:szCs w:val="21"/>
              </w:rPr>
              <w:t xml:space="preserve"> 初级</w:t>
            </w:r>
          </w:p>
        </w:tc>
        <w:tc>
          <w:tcPr>
            <w:tcW w:w="715" w:type="pct"/>
            <w:tcBorders>
              <w:top w:val="single" w:color="auto" w:sz="6" w:space="0"/>
              <w:left w:val="single" w:color="auto" w:sz="6" w:space="0"/>
              <w:bottom w:val="single" w:color="auto" w:sz="6" w:space="0"/>
              <w:right w:val="single" w:color="auto" w:sz="6" w:space="0"/>
            </w:tcBorders>
          </w:tcPr>
          <w:p>
            <w:pPr>
              <w:widowControl/>
              <w:spacing w:line="240" w:lineRule="exact"/>
              <w:ind w:firstLine="338" w:firstLineChars="200"/>
              <w:rPr>
                <w:rFonts w:ascii="宋体" w:hAnsi="宋体" w:cs="宋体"/>
                <w:w w:val="90"/>
                <w:kern w:val="0"/>
                <w:szCs w:val="21"/>
              </w:rPr>
            </w:pPr>
            <w:r>
              <w:rPr>
                <w:rFonts w:hint="eastAsia" w:ascii="宋体" w:hAnsi="宋体" w:cs="宋体"/>
                <w:w w:val="90"/>
                <w:kern w:val="0"/>
                <w:szCs w:val="21"/>
              </w:rPr>
              <w:t>会分析快进回路的工作原理，会对会进回路进行调试，可以安全操作液压系统，能充分运用所学的换向阀和单向阀的知识对换向回路进行分析。</w:t>
            </w:r>
          </w:p>
        </w:tc>
        <w:tc>
          <w:tcPr>
            <w:tcW w:w="731" w:type="pct"/>
            <w:tcBorders>
              <w:top w:val="single" w:color="auto" w:sz="6" w:space="0"/>
              <w:left w:val="single" w:color="auto" w:sz="6" w:space="0"/>
              <w:bottom w:val="single" w:color="auto" w:sz="6" w:space="0"/>
              <w:right w:val="single" w:color="auto" w:sz="6" w:space="0"/>
            </w:tcBorders>
            <w:vAlign w:val="center"/>
          </w:tcPr>
          <w:p>
            <w:pPr>
              <w:spacing w:line="240" w:lineRule="exact"/>
              <w:ind w:firstLine="338" w:firstLineChars="200"/>
              <w:jc w:val="left"/>
              <w:rPr>
                <w:rFonts w:ascii="宋体" w:hAnsi="宋体" w:cs="宋体"/>
                <w:w w:val="90"/>
                <w:szCs w:val="21"/>
              </w:rPr>
            </w:pPr>
            <w:r>
              <w:rPr>
                <w:rFonts w:hint="eastAsia" w:ascii="宋体" w:hAnsi="宋体" w:cs="宋体"/>
                <w:w w:val="90"/>
                <w:szCs w:val="21"/>
              </w:rPr>
              <w:t>灵活运用所学的差动连接快速运动回路的知识对应的快进回路进行分析，培养遵守操作规范、劳动纪律和环保的能力，通过各种资源查找所需的信息。</w:t>
            </w:r>
          </w:p>
        </w:tc>
        <w:tc>
          <w:tcPr>
            <w:tcW w:w="239" w:type="pct"/>
            <w:tcBorders>
              <w:top w:val="single" w:color="auto" w:sz="6" w:space="0"/>
              <w:left w:val="single" w:color="auto" w:sz="6" w:space="0"/>
              <w:bottom w:val="single" w:color="auto" w:sz="6" w:space="0"/>
              <w:right w:val="single" w:color="auto" w:sz="4" w:space="0"/>
            </w:tcBorders>
            <w:vAlign w:val="center"/>
          </w:tcPr>
          <w:p>
            <w:pPr>
              <w:spacing w:line="240" w:lineRule="exact"/>
              <w:jc w:val="center"/>
              <w:rPr>
                <w:rFonts w:ascii="宋体" w:hAnsi="宋体" w:cs="宋体"/>
                <w:w w:val="90"/>
                <w:szCs w:val="21"/>
              </w:rPr>
            </w:pPr>
            <w:r>
              <w:rPr>
                <w:rFonts w:hint="eastAsia" w:ascii="宋体" w:hAnsi="宋体" w:cs="宋体"/>
                <w:w w:val="90"/>
                <w:szCs w:val="21"/>
              </w:rPr>
              <w:t>8</w:t>
            </w:r>
          </w:p>
        </w:tc>
        <w:tc>
          <w:tcPr>
            <w:tcW w:w="224" w:type="pct"/>
            <w:tcBorders>
              <w:top w:val="single" w:color="auto" w:sz="6" w:space="0"/>
              <w:left w:val="single" w:color="auto" w:sz="4" w:space="0"/>
              <w:bottom w:val="single" w:color="auto" w:sz="6" w:space="0"/>
              <w:right w:val="single" w:color="auto" w:sz="4" w:space="0"/>
            </w:tcBorders>
            <w:vAlign w:val="center"/>
          </w:tcPr>
          <w:p>
            <w:pPr>
              <w:spacing w:line="240" w:lineRule="exact"/>
              <w:jc w:val="center"/>
              <w:rPr>
                <w:rFonts w:ascii="宋体" w:hAnsi="宋体" w:cs="宋体"/>
                <w:w w:val="90"/>
                <w:szCs w:val="21"/>
              </w:rPr>
            </w:pPr>
            <w:r>
              <w:rPr>
                <w:rFonts w:hint="eastAsia" w:ascii="宋体" w:hAnsi="宋体" w:cs="宋体"/>
                <w:w w:val="90"/>
                <w:szCs w:val="21"/>
              </w:rPr>
              <w:t>6</w:t>
            </w:r>
          </w:p>
        </w:tc>
        <w:tc>
          <w:tcPr>
            <w:tcW w:w="225" w:type="pct"/>
            <w:tcBorders>
              <w:top w:val="single" w:color="auto" w:sz="6" w:space="0"/>
              <w:left w:val="single" w:color="auto" w:sz="4" w:space="0"/>
              <w:bottom w:val="single" w:color="auto" w:sz="6" w:space="0"/>
              <w:right w:val="single" w:color="auto" w:sz="12" w:space="0"/>
            </w:tcBorders>
            <w:vAlign w:val="center"/>
          </w:tcPr>
          <w:p>
            <w:pPr>
              <w:spacing w:line="240" w:lineRule="exact"/>
              <w:jc w:val="center"/>
              <w:rPr>
                <w:rFonts w:ascii="宋体" w:hAnsi="宋体" w:cs="宋体"/>
                <w:w w:val="90"/>
                <w:szCs w:val="21"/>
              </w:rPr>
            </w:pPr>
            <w:r>
              <w:rPr>
                <w:rFonts w:hint="eastAsia" w:ascii="宋体" w:hAnsi="宋体" w:cs="宋体"/>
                <w:w w:val="90"/>
                <w:szCs w:val="21"/>
              </w:rPr>
              <w:t>2</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276" w:type="pct"/>
            <w:tcBorders>
              <w:top w:val="single" w:color="auto" w:sz="6" w:space="0"/>
              <w:left w:val="single" w:color="auto" w:sz="12" w:space="0"/>
              <w:bottom w:val="single" w:color="auto" w:sz="6" w:space="0"/>
              <w:right w:val="single" w:color="auto" w:sz="6" w:space="0"/>
            </w:tcBorders>
            <w:vAlign w:val="center"/>
          </w:tcPr>
          <w:p>
            <w:pPr>
              <w:widowControl/>
              <w:spacing w:line="240" w:lineRule="exact"/>
              <w:jc w:val="center"/>
              <w:rPr>
                <w:rFonts w:ascii="宋体" w:hAnsi="宋体" w:cs="宋体"/>
                <w:b/>
                <w:bCs/>
                <w:w w:val="90"/>
                <w:szCs w:val="21"/>
              </w:rPr>
            </w:pPr>
            <w:r>
              <w:rPr>
                <w:rFonts w:hint="eastAsia" w:ascii="宋体" w:hAnsi="宋体" w:cs="宋体"/>
                <w:b/>
                <w:bCs/>
                <w:color w:val="000000"/>
                <w:w w:val="90"/>
                <w:kern w:val="0"/>
                <w:szCs w:val="21"/>
              </w:rPr>
              <w:t>5</w:t>
            </w:r>
          </w:p>
        </w:tc>
        <w:tc>
          <w:tcPr>
            <w:tcW w:w="923" w:type="pct"/>
            <w:tcBorders>
              <w:top w:val="single" w:color="auto" w:sz="6" w:space="0"/>
              <w:left w:val="single" w:color="auto" w:sz="6" w:space="0"/>
              <w:bottom w:val="single" w:color="auto" w:sz="6" w:space="0"/>
              <w:right w:val="single" w:color="auto" w:sz="6" w:space="0"/>
            </w:tcBorders>
            <w:vAlign w:val="center"/>
          </w:tcPr>
          <w:p>
            <w:pPr>
              <w:widowControl/>
              <w:spacing w:line="240" w:lineRule="exact"/>
              <w:jc w:val="center"/>
              <w:rPr>
                <w:rFonts w:hint="default" w:ascii="宋体" w:hAnsi="宋体" w:eastAsia="宋体" w:cs="宋体"/>
                <w:w w:val="90"/>
                <w:szCs w:val="21"/>
                <w:lang w:val="en-US" w:eastAsia="zh-CN"/>
              </w:rPr>
            </w:pPr>
            <w:r>
              <w:rPr>
                <w:rFonts w:hint="eastAsia" w:ascii="宋体" w:hAnsi="宋体" w:cs="宋体"/>
                <w:w w:val="90"/>
                <w:szCs w:val="21"/>
                <w:lang w:val="en-US" w:eastAsia="zh-CN"/>
              </w:rPr>
              <w:t>组合零件设计</w:t>
            </w:r>
          </w:p>
        </w:tc>
        <w:tc>
          <w:tcPr>
            <w:tcW w:w="859" w:type="pct"/>
            <w:tcBorders>
              <w:top w:val="single" w:color="auto" w:sz="6" w:space="0"/>
              <w:left w:val="single" w:color="auto" w:sz="6" w:space="0"/>
              <w:bottom w:val="single" w:color="auto" w:sz="6" w:space="0"/>
              <w:right w:val="single" w:color="auto" w:sz="6" w:space="0"/>
            </w:tcBorders>
            <w:vAlign w:val="center"/>
          </w:tcPr>
          <w:p>
            <w:pPr>
              <w:spacing w:line="240" w:lineRule="exact"/>
              <w:rPr>
                <w:rFonts w:ascii="宋体" w:hAnsi="宋体" w:cs="宋体"/>
                <w:w w:val="90"/>
                <w:szCs w:val="21"/>
              </w:rPr>
            </w:pPr>
            <w:r>
              <w:rPr>
                <w:rFonts w:hint="eastAsia" w:ascii="宋体" w:hAnsi="宋体" w:cs="宋体"/>
                <w:w w:val="90"/>
                <w:szCs w:val="21"/>
              </w:rPr>
              <w:t>江西省职业院校技能大赛</w:t>
            </w:r>
          </w:p>
          <w:p>
            <w:pPr>
              <w:widowControl/>
              <w:spacing w:line="240" w:lineRule="exact"/>
              <w:rPr>
                <w:rFonts w:ascii="宋体" w:hAnsi="宋体" w:eastAsia="宋体" w:cs="宋体"/>
                <w:w w:val="90"/>
                <w:kern w:val="2"/>
                <w:sz w:val="21"/>
                <w:szCs w:val="21"/>
                <w:lang w:val="en-US" w:eastAsia="zh-CN" w:bidi="ar-SA"/>
              </w:rPr>
            </w:pPr>
            <w:r>
              <w:rPr>
                <w:rFonts w:hint="eastAsia" w:ascii="宋体" w:hAnsi="宋体" w:cs="宋体"/>
                <w:w w:val="90"/>
                <w:szCs w:val="21"/>
                <w:lang w:val="en-US" w:eastAsia="zh-CN"/>
              </w:rPr>
              <w:t>机械产品数字化设计、成图大赛、工业设计大赛</w:t>
            </w:r>
            <w:r>
              <w:rPr>
                <w:rFonts w:hint="eastAsia" w:ascii="宋体" w:hAnsi="宋体" w:cs="宋体"/>
                <w:w w:val="90"/>
                <w:szCs w:val="21"/>
              </w:rPr>
              <w:t>竞赛、工程师</w:t>
            </w:r>
            <w:r>
              <w:rPr>
                <w:rFonts w:hint="eastAsia" w:ascii="宋体" w:hAnsi="宋体" w:cs="宋体"/>
                <w:w w:val="90"/>
                <w:szCs w:val="21"/>
                <w:lang w:val="en-US" w:eastAsia="zh-CN"/>
              </w:rPr>
              <w:t xml:space="preserve"> </w:t>
            </w:r>
            <w:r>
              <w:rPr>
                <w:rFonts w:hint="eastAsia" w:ascii="宋体" w:hAnsi="宋体" w:cs="宋体"/>
                <w:w w:val="90"/>
                <w:szCs w:val="21"/>
              </w:rPr>
              <w:t>初级</w:t>
            </w:r>
          </w:p>
        </w:tc>
        <w:tc>
          <w:tcPr>
            <w:tcW w:w="804" w:type="pct"/>
            <w:tcBorders>
              <w:top w:val="single" w:color="auto" w:sz="6" w:space="0"/>
              <w:left w:val="single" w:color="auto" w:sz="6" w:space="0"/>
              <w:bottom w:val="single" w:color="auto" w:sz="6" w:space="0"/>
              <w:right w:val="single" w:color="auto" w:sz="6" w:space="0"/>
            </w:tcBorders>
            <w:vAlign w:val="center"/>
          </w:tcPr>
          <w:p>
            <w:pPr>
              <w:widowControl/>
              <w:spacing w:line="240" w:lineRule="exact"/>
              <w:jc w:val="center"/>
              <w:rPr>
                <w:rFonts w:ascii="宋体" w:hAnsi="宋体" w:cs="宋体"/>
                <w:w w:val="90"/>
                <w:szCs w:val="21"/>
              </w:rPr>
            </w:pPr>
            <w:r>
              <w:rPr>
                <w:rFonts w:hint="eastAsia" w:ascii="宋体" w:hAnsi="宋体" w:cs="宋体"/>
                <w:w w:val="90"/>
                <w:szCs w:val="21"/>
                <w:lang w:val="en-US" w:eastAsia="zh-CN"/>
              </w:rPr>
              <w:t>模具设计工程师</w:t>
            </w:r>
            <w:r>
              <w:rPr>
                <w:rFonts w:hint="eastAsia" w:ascii="宋体" w:hAnsi="宋体" w:cs="宋体"/>
                <w:w w:val="90"/>
                <w:szCs w:val="21"/>
              </w:rPr>
              <w:t xml:space="preserve"> 初级</w:t>
            </w:r>
          </w:p>
        </w:tc>
        <w:tc>
          <w:tcPr>
            <w:tcW w:w="715" w:type="pct"/>
            <w:tcBorders>
              <w:top w:val="single" w:color="auto" w:sz="6" w:space="0"/>
              <w:left w:val="single" w:color="auto" w:sz="6" w:space="0"/>
              <w:bottom w:val="single" w:color="auto" w:sz="6" w:space="0"/>
              <w:right w:val="single" w:color="auto" w:sz="6" w:space="0"/>
            </w:tcBorders>
          </w:tcPr>
          <w:p>
            <w:pPr>
              <w:widowControl/>
              <w:spacing w:line="240" w:lineRule="exact"/>
              <w:ind w:firstLine="338" w:firstLineChars="200"/>
              <w:rPr>
                <w:rFonts w:ascii="宋体" w:hAnsi="宋体" w:cs="宋体"/>
                <w:w w:val="90"/>
                <w:szCs w:val="21"/>
              </w:rPr>
            </w:pPr>
            <w:r>
              <w:rPr>
                <w:rFonts w:hint="eastAsia" w:ascii="宋体" w:hAnsi="宋体" w:cs="宋体"/>
                <w:w w:val="90"/>
                <w:szCs w:val="21"/>
              </w:rPr>
              <w:t>能够充分运用所学节流阀和调速阀的知识分析节流调速回路的工作原理，能够掌握容积调速和容积节流调速回路的工作原理。</w:t>
            </w:r>
          </w:p>
        </w:tc>
        <w:tc>
          <w:tcPr>
            <w:tcW w:w="731" w:type="pct"/>
            <w:tcBorders>
              <w:top w:val="single" w:color="auto" w:sz="6" w:space="0"/>
              <w:left w:val="single" w:color="auto" w:sz="6" w:space="0"/>
              <w:bottom w:val="single" w:color="auto" w:sz="6" w:space="0"/>
              <w:right w:val="single" w:color="auto" w:sz="6" w:space="0"/>
            </w:tcBorders>
            <w:vAlign w:val="center"/>
          </w:tcPr>
          <w:p>
            <w:pPr>
              <w:widowControl/>
              <w:spacing w:line="240" w:lineRule="exact"/>
              <w:ind w:firstLine="338" w:firstLineChars="200"/>
              <w:jc w:val="left"/>
              <w:rPr>
                <w:rFonts w:ascii="宋体" w:hAnsi="宋体" w:cs="宋体"/>
                <w:w w:val="90"/>
                <w:szCs w:val="21"/>
              </w:rPr>
            </w:pPr>
            <w:r>
              <w:rPr>
                <w:rFonts w:hint="eastAsia" w:ascii="宋体" w:hAnsi="宋体" w:cs="宋体"/>
                <w:w w:val="90"/>
                <w:szCs w:val="21"/>
              </w:rPr>
              <w:t>培养调试节流调速回路，会调试二次进给回路，培养遵守操作规范、劳动纪律和环保的能力，通过各种资源查找所需的信息。</w:t>
            </w:r>
          </w:p>
        </w:tc>
        <w:tc>
          <w:tcPr>
            <w:tcW w:w="239" w:type="pct"/>
            <w:tcBorders>
              <w:top w:val="single" w:color="auto" w:sz="6" w:space="0"/>
              <w:left w:val="single" w:color="auto" w:sz="6" w:space="0"/>
              <w:bottom w:val="single" w:color="auto" w:sz="6" w:space="0"/>
              <w:right w:val="single" w:color="auto" w:sz="4" w:space="0"/>
            </w:tcBorders>
            <w:vAlign w:val="center"/>
          </w:tcPr>
          <w:p>
            <w:pPr>
              <w:widowControl/>
              <w:spacing w:line="240" w:lineRule="exact"/>
              <w:jc w:val="center"/>
              <w:rPr>
                <w:rFonts w:ascii="宋体" w:hAnsi="宋体" w:cs="宋体"/>
                <w:w w:val="90"/>
                <w:szCs w:val="21"/>
              </w:rPr>
            </w:pPr>
            <w:r>
              <w:rPr>
                <w:rFonts w:hint="eastAsia" w:ascii="宋体" w:hAnsi="宋体" w:cs="宋体"/>
                <w:w w:val="90"/>
                <w:szCs w:val="21"/>
              </w:rPr>
              <w:t>6</w:t>
            </w:r>
          </w:p>
        </w:tc>
        <w:tc>
          <w:tcPr>
            <w:tcW w:w="224" w:type="pct"/>
            <w:tcBorders>
              <w:top w:val="single" w:color="auto" w:sz="6" w:space="0"/>
              <w:left w:val="single" w:color="auto" w:sz="4" w:space="0"/>
              <w:bottom w:val="single" w:color="auto" w:sz="6" w:space="0"/>
              <w:right w:val="single" w:color="auto" w:sz="4" w:space="0"/>
            </w:tcBorders>
            <w:vAlign w:val="center"/>
          </w:tcPr>
          <w:p>
            <w:pPr>
              <w:widowControl/>
              <w:spacing w:line="240" w:lineRule="exact"/>
              <w:jc w:val="center"/>
              <w:rPr>
                <w:rFonts w:ascii="宋体" w:hAnsi="宋体" w:cs="宋体"/>
                <w:w w:val="90"/>
                <w:szCs w:val="21"/>
              </w:rPr>
            </w:pPr>
            <w:r>
              <w:rPr>
                <w:rFonts w:hint="eastAsia" w:ascii="宋体" w:hAnsi="宋体" w:cs="宋体"/>
                <w:w w:val="90"/>
                <w:szCs w:val="21"/>
              </w:rPr>
              <w:t>4</w:t>
            </w:r>
          </w:p>
        </w:tc>
        <w:tc>
          <w:tcPr>
            <w:tcW w:w="225" w:type="pct"/>
            <w:tcBorders>
              <w:top w:val="single" w:color="auto" w:sz="6" w:space="0"/>
              <w:left w:val="single" w:color="auto" w:sz="4" w:space="0"/>
              <w:bottom w:val="single" w:color="auto" w:sz="6" w:space="0"/>
              <w:right w:val="single" w:color="auto" w:sz="12" w:space="0"/>
            </w:tcBorders>
            <w:vAlign w:val="center"/>
          </w:tcPr>
          <w:p>
            <w:pPr>
              <w:widowControl/>
              <w:spacing w:line="240" w:lineRule="exact"/>
              <w:jc w:val="center"/>
              <w:rPr>
                <w:rFonts w:ascii="宋体" w:hAnsi="宋体" w:cs="宋体"/>
                <w:w w:val="90"/>
                <w:szCs w:val="21"/>
              </w:rPr>
            </w:pPr>
            <w:r>
              <w:rPr>
                <w:rFonts w:hint="eastAsia" w:ascii="宋体" w:hAnsi="宋体" w:cs="宋体"/>
                <w:w w:val="90"/>
                <w:szCs w:val="21"/>
              </w:rPr>
              <w:t>2</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276" w:type="pct"/>
            <w:tcBorders>
              <w:top w:val="single" w:color="auto" w:sz="6" w:space="0"/>
              <w:left w:val="single" w:color="auto" w:sz="12" w:space="0"/>
              <w:bottom w:val="single" w:color="auto" w:sz="6" w:space="0"/>
              <w:right w:val="single" w:color="auto" w:sz="6" w:space="0"/>
            </w:tcBorders>
            <w:vAlign w:val="center"/>
          </w:tcPr>
          <w:p>
            <w:pPr>
              <w:widowControl/>
              <w:spacing w:line="240" w:lineRule="exact"/>
              <w:jc w:val="center"/>
              <w:rPr>
                <w:rFonts w:ascii="宋体" w:hAnsi="宋体" w:cs="宋体"/>
                <w:b/>
                <w:bCs/>
                <w:w w:val="90"/>
                <w:kern w:val="0"/>
                <w:szCs w:val="21"/>
              </w:rPr>
            </w:pPr>
            <w:r>
              <w:rPr>
                <w:rFonts w:hint="eastAsia" w:ascii="宋体" w:hAnsi="宋体" w:cs="宋体"/>
                <w:b/>
                <w:bCs/>
                <w:color w:val="000000"/>
                <w:w w:val="90"/>
                <w:kern w:val="0"/>
                <w:szCs w:val="21"/>
              </w:rPr>
              <w:t>6</w:t>
            </w:r>
          </w:p>
        </w:tc>
        <w:tc>
          <w:tcPr>
            <w:tcW w:w="923" w:type="pct"/>
            <w:tcBorders>
              <w:top w:val="single" w:color="auto" w:sz="6" w:space="0"/>
              <w:left w:val="single" w:color="auto" w:sz="6" w:space="0"/>
              <w:bottom w:val="single" w:color="auto" w:sz="6" w:space="0"/>
              <w:right w:val="single" w:color="auto" w:sz="6" w:space="0"/>
            </w:tcBorders>
            <w:vAlign w:val="center"/>
          </w:tcPr>
          <w:p>
            <w:pPr>
              <w:widowControl/>
              <w:spacing w:line="240" w:lineRule="exact"/>
              <w:jc w:val="center"/>
              <w:rPr>
                <w:rFonts w:hint="default" w:ascii="宋体" w:hAnsi="宋体" w:eastAsia="宋体" w:cs="宋体"/>
                <w:w w:val="90"/>
                <w:szCs w:val="21"/>
                <w:lang w:val="en-US" w:eastAsia="zh-CN"/>
              </w:rPr>
            </w:pPr>
            <w:r>
              <w:rPr>
                <w:rFonts w:hint="eastAsia" w:ascii="宋体" w:hAnsi="宋体" w:cs="宋体"/>
                <w:w w:val="90"/>
                <w:szCs w:val="21"/>
                <w:lang w:val="en-US" w:eastAsia="zh-CN"/>
              </w:rPr>
              <w:t>产的装配</w:t>
            </w:r>
          </w:p>
        </w:tc>
        <w:tc>
          <w:tcPr>
            <w:tcW w:w="2443" w:type="dxa"/>
            <w:tcBorders>
              <w:top w:val="single" w:color="auto" w:sz="6" w:space="0"/>
              <w:left w:val="single" w:color="auto" w:sz="6" w:space="0"/>
              <w:bottom w:val="single" w:color="auto" w:sz="6" w:space="0"/>
              <w:right w:val="single" w:color="auto" w:sz="6" w:space="0"/>
            </w:tcBorders>
            <w:vAlign w:val="center"/>
          </w:tcPr>
          <w:p>
            <w:pPr>
              <w:spacing w:line="240" w:lineRule="exact"/>
              <w:rPr>
                <w:rFonts w:ascii="宋体" w:hAnsi="宋体" w:cs="宋体"/>
                <w:w w:val="90"/>
                <w:szCs w:val="21"/>
              </w:rPr>
            </w:pPr>
            <w:r>
              <w:rPr>
                <w:rFonts w:hint="eastAsia" w:ascii="宋体" w:hAnsi="宋体" w:cs="宋体"/>
                <w:w w:val="90"/>
                <w:szCs w:val="21"/>
              </w:rPr>
              <w:t>江西省职业院校技能大赛</w:t>
            </w:r>
          </w:p>
          <w:p>
            <w:pPr>
              <w:spacing w:line="240" w:lineRule="exact"/>
              <w:rPr>
                <w:rFonts w:ascii="宋体" w:hAnsi="宋体" w:cs="宋体"/>
                <w:w w:val="90"/>
                <w:szCs w:val="21"/>
              </w:rPr>
            </w:pPr>
            <w:r>
              <w:rPr>
                <w:rFonts w:hint="eastAsia" w:ascii="宋体" w:hAnsi="宋体" w:cs="宋体"/>
                <w:w w:val="90"/>
                <w:szCs w:val="21"/>
                <w:lang w:val="en-US" w:eastAsia="zh-CN"/>
              </w:rPr>
              <w:t>机械产品数字化设计、成图大赛、工业设计大赛</w:t>
            </w:r>
            <w:r>
              <w:rPr>
                <w:rFonts w:hint="eastAsia" w:ascii="宋体" w:hAnsi="宋体" w:cs="宋体"/>
                <w:w w:val="90"/>
                <w:szCs w:val="21"/>
              </w:rPr>
              <w:t>竞赛、工程师</w:t>
            </w:r>
            <w:r>
              <w:rPr>
                <w:rFonts w:hint="eastAsia" w:ascii="宋体" w:hAnsi="宋体" w:cs="宋体"/>
                <w:w w:val="90"/>
                <w:szCs w:val="21"/>
                <w:lang w:val="en-US" w:eastAsia="zh-CN"/>
              </w:rPr>
              <w:t xml:space="preserve"> </w:t>
            </w:r>
            <w:r>
              <w:rPr>
                <w:rFonts w:hint="eastAsia" w:ascii="宋体" w:hAnsi="宋体" w:cs="宋体"/>
                <w:w w:val="90"/>
                <w:szCs w:val="21"/>
              </w:rPr>
              <w:t>初级</w:t>
            </w:r>
          </w:p>
        </w:tc>
        <w:tc>
          <w:tcPr>
            <w:tcW w:w="2287" w:type="dxa"/>
            <w:tcBorders>
              <w:top w:val="single" w:color="auto" w:sz="6" w:space="0"/>
              <w:left w:val="single" w:color="auto" w:sz="6" w:space="0"/>
              <w:bottom w:val="single" w:color="auto" w:sz="6" w:space="0"/>
              <w:right w:val="single" w:color="auto" w:sz="6" w:space="0"/>
            </w:tcBorders>
            <w:vAlign w:val="center"/>
          </w:tcPr>
          <w:p>
            <w:pPr>
              <w:widowControl/>
              <w:spacing w:line="240" w:lineRule="exact"/>
              <w:jc w:val="center"/>
              <w:rPr>
                <w:rFonts w:ascii="宋体" w:hAnsi="宋体" w:cs="宋体"/>
                <w:w w:val="90"/>
                <w:szCs w:val="21"/>
              </w:rPr>
            </w:pPr>
            <w:r>
              <w:rPr>
                <w:rFonts w:hint="eastAsia" w:ascii="宋体" w:hAnsi="宋体" w:cs="宋体"/>
                <w:w w:val="90"/>
                <w:szCs w:val="21"/>
                <w:lang w:val="en-US" w:eastAsia="zh-CN"/>
              </w:rPr>
              <w:t>模具设计工程师</w:t>
            </w:r>
            <w:r>
              <w:rPr>
                <w:rFonts w:hint="eastAsia" w:ascii="宋体" w:hAnsi="宋体" w:cs="宋体"/>
                <w:w w:val="90"/>
                <w:szCs w:val="21"/>
              </w:rPr>
              <w:t xml:space="preserve"> 初级</w:t>
            </w:r>
          </w:p>
        </w:tc>
        <w:tc>
          <w:tcPr>
            <w:tcW w:w="715" w:type="pct"/>
            <w:tcBorders>
              <w:top w:val="single" w:color="auto" w:sz="6" w:space="0"/>
              <w:left w:val="single" w:color="auto" w:sz="6" w:space="0"/>
              <w:bottom w:val="single" w:color="auto" w:sz="6" w:space="0"/>
              <w:right w:val="single" w:color="auto" w:sz="6" w:space="0"/>
            </w:tcBorders>
          </w:tcPr>
          <w:p>
            <w:pPr>
              <w:widowControl/>
              <w:spacing w:line="240" w:lineRule="exact"/>
              <w:ind w:firstLine="338" w:firstLineChars="200"/>
              <w:jc w:val="left"/>
              <w:rPr>
                <w:rFonts w:ascii="宋体" w:hAnsi="宋体" w:cs="宋体"/>
                <w:w w:val="90"/>
                <w:kern w:val="0"/>
                <w:szCs w:val="21"/>
              </w:rPr>
            </w:pPr>
            <w:r>
              <w:rPr>
                <w:rFonts w:hint="eastAsia" w:ascii="宋体" w:hAnsi="宋体" w:cs="宋体"/>
                <w:w w:val="90"/>
                <w:kern w:val="0"/>
                <w:szCs w:val="21"/>
              </w:rPr>
              <w:t>会分析快退回路的工作原理，能运用所学背压阀的相关知识分析其作用，</w:t>
            </w:r>
          </w:p>
        </w:tc>
        <w:tc>
          <w:tcPr>
            <w:tcW w:w="731" w:type="pct"/>
            <w:tcBorders>
              <w:top w:val="single" w:color="auto" w:sz="6" w:space="0"/>
              <w:left w:val="single" w:color="auto" w:sz="6" w:space="0"/>
              <w:bottom w:val="single" w:color="auto" w:sz="6" w:space="0"/>
              <w:right w:val="single" w:color="auto" w:sz="6" w:space="0"/>
            </w:tcBorders>
            <w:vAlign w:val="center"/>
          </w:tcPr>
          <w:p>
            <w:pPr>
              <w:spacing w:line="240" w:lineRule="exact"/>
              <w:ind w:firstLine="338" w:firstLineChars="200"/>
              <w:jc w:val="left"/>
              <w:rPr>
                <w:rFonts w:ascii="宋体" w:hAnsi="宋体" w:cs="宋体"/>
                <w:w w:val="90"/>
                <w:szCs w:val="21"/>
              </w:rPr>
            </w:pPr>
            <w:r>
              <w:rPr>
                <w:rFonts w:hint="eastAsia" w:ascii="宋体" w:hAnsi="宋体" w:cs="宋体"/>
                <w:w w:val="90"/>
                <w:szCs w:val="21"/>
              </w:rPr>
              <w:t>培养运用所学液压冲击和气血现象的相关知识，分析液压系统快退回路中出现的问题，培养遵守操作规范、劳动纪律和环保的能力，通过各种资源查找所需的信息。</w:t>
            </w:r>
          </w:p>
        </w:tc>
        <w:tc>
          <w:tcPr>
            <w:tcW w:w="239" w:type="pct"/>
            <w:tcBorders>
              <w:top w:val="single" w:color="auto" w:sz="6" w:space="0"/>
              <w:left w:val="single" w:color="auto" w:sz="6" w:space="0"/>
              <w:bottom w:val="single" w:color="auto" w:sz="6" w:space="0"/>
              <w:right w:val="single" w:color="auto" w:sz="4" w:space="0"/>
            </w:tcBorders>
            <w:vAlign w:val="center"/>
          </w:tcPr>
          <w:p>
            <w:pPr>
              <w:spacing w:line="240" w:lineRule="exact"/>
              <w:jc w:val="center"/>
              <w:rPr>
                <w:rFonts w:ascii="宋体" w:hAnsi="宋体" w:cs="宋体"/>
                <w:w w:val="90"/>
                <w:szCs w:val="21"/>
              </w:rPr>
            </w:pPr>
            <w:r>
              <w:rPr>
                <w:rFonts w:hint="eastAsia" w:ascii="宋体" w:hAnsi="宋体" w:cs="宋体"/>
                <w:w w:val="90"/>
                <w:szCs w:val="21"/>
              </w:rPr>
              <w:t>6</w:t>
            </w:r>
          </w:p>
        </w:tc>
        <w:tc>
          <w:tcPr>
            <w:tcW w:w="224" w:type="pct"/>
            <w:tcBorders>
              <w:top w:val="single" w:color="auto" w:sz="6" w:space="0"/>
              <w:left w:val="single" w:color="auto" w:sz="4" w:space="0"/>
              <w:bottom w:val="single" w:color="auto" w:sz="6" w:space="0"/>
              <w:right w:val="single" w:color="auto" w:sz="4" w:space="0"/>
            </w:tcBorders>
            <w:vAlign w:val="center"/>
          </w:tcPr>
          <w:p>
            <w:pPr>
              <w:spacing w:line="240" w:lineRule="exact"/>
              <w:jc w:val="center"/>
              <w:rPr>
                <w:rFonts w:ascii="宋体" w:hAnsi="宋体" w:cs="宋体"/>
                <w:w w:val="90"/>
                <w:szCs w:val="21"/>
              </w:rPr>
            </w:pPr>
            <w:r>
              <w:rPr>
                <w:rFonts w:hint="eastAsia" w:ascii="宋体" w:hAnsi="宋体" w:cs="宋体"/>
                <w:w w:val="90"/>
                <w:szCs w:val="21"/>
              </w:rPr>
              <w:t>4</w:t>
            </w:r>
          </w:p>
        </w:tc>
        <w:tc>
          <w:tcPr>
            <w:tcW w:w="225" w:type="pct"/>
            <w:tcBorders>
              <w:top w:val="single" w:color="auto" w:sz="6" w:space="0"/>
              <w:left w:val="single" w:color="auto" w:sz="4" w:space="0"/>
              <w:bottom w:val="single" w:color="auto" w:sz="6" w:space="0"/>
              <w:right w:val="single" w:color="auto" w:sz="12" w:space="0"/>
            </w:tcBorders>
            <w:vAlign w:val="center"/>
          </w:tcPr>
          <w:p>
            <w:pPr>
              <w:spacing w:line="240" w:lineRule="exact"/>
              <w:jc w:val="center"/>
              <w:rPr>
                <w:rFonts w:ascii="宋体" w:hAnsi="宋体" w:cs="宋体"/>
                <w:w w:val="90"/>
                <w:szCs w:val="21"/>
              </w:rPr>
            </w:pPr>
            <w:r>
              <w:rPr>
                <w:rFonts w:hint="eastAsia" w:ascii="宋体" w:hAnsi="宋体" w:cs="宋体"/>
                <w:w w:val="90"/>
                <w:szCs w:val="21"/>
              </w:rPr>
              <w:t>2</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276" w:type="pct"/>
            <w:tcBorders>
              <w:top w:val="single" w:color="auto" w:sz="6" w:space="0"/>
              <w:left w:val="single" w:color="auto" w:sz="12" w:space="0"/>
              <w:bottom w:val="single" w:color="auto" w:sz="6" w:space="0"/>
              <w:right w:val="single" w:color="auto" w:sz="6" w:space="0"/>
            </w:tcBorders>
            <w:vAlign w:val="center"/>
          </w:tcPr>
          <w:p>
            <w:pPr>
              <w:widowControl/>
              <w:spacing w:line="240" w:lineRule="exact"/>
              <w:jc w:val="center"/>
              <w:rPr>
                <w:rFonts w:ascii="宋体" w:hAnsi="宋体" w:cs="宋体"/>
                <w:b/>
                <w:bCs/>
                <w:color w:val="000000"/>
                <w:w w:val="90"/>
                <w:kern w:val="0"/>
                <w:szCs w:val="21"/>
              </w:rPr>
            </w:pPr>
            <w:r>
              <w:rPr>
                <w:rFonts w:hint="eastAsia" w:ascii="宋体" w:hAnsi="宋体" w:cs="宋体"/>
                <w:b/>
                <w:bCs/>
                <w:color w:val="000000"/>
                <w:w w:val="90"/>
                <w:kern w:val="0"/>
                <w:szCs w:val="21"/>
              </w:rPr>
              <w:t>7</w:t>
            </w:r>
          </w:p>
        </w:tc>
        <w:tc>
          <w:tcPr>
            <w:tcW w:w="923" w:type="pct"/>
            <w:tcBorders>
              <w:top w:val="single" w:color="auto" w:sz="6" w:space="0"/>
              <w:left w:val="single" w:color="auto" w:sz="6" w:space="0"/>
              <w:bottom w:val="single" w:color="auto" w:sz="6" w:space="0"/>
              <w:right w:val="single" w:color="auto" w:sz="6" w:space="0"/>
            </w:tcBorders>
            <w:vAlign w:val="center"/>
          </w:tcPr>
          <w:p>
            <w:pPr>
              <w:widowControl/>
              <w:spacing w:line="240" w:lineRule="exact"/>
              <w:jc w:val="center"/>
              <w:rPr>
                <w:rFonts w:ascii="宋体" w:hAnsi="宋体" w:cs="宋体"/>
                <w:w w:val="90"/>
                <w:szCs w:val="21"/>
              </w:rPr>
            </w:pPr>
            <w:r>
              <w:rPr>
                <w:rFonts w:hint="eastAsia" w:ascii="宋体" w:hAnsi="宋体" w:cs="宋体"/>
                <w:w w:val="90"/>
                <w:szCs w:val="21"/>
                <w:lang w:val="en-US" w:eastAsia="zh-CN"/>
              </w:rPr>
              <w:t>产品的工程图</w:t>
            </w:r>
          </w:p>
        </w:tc>
        <w:tc>
          <w:tcPr>
            <w:tcW w:w="2443" w:type="dxa"/>
            <w:tcBorders>
              <w:top w:val="single" w:color="auto" w:sz="6" w:space="0"/>
              <w:left w:val="single" w:color="auto" w:sz="6" w:space="0"/>
              <w:bottom w:val="single" w:color="auto" w:sz="6" w:space="0"/>
              <w:right w:val="single" w:color="auto" w:sz="6" w:space="0"/>
            </w:tcBorders>
            <w:vAlign w:val="center"/>
          </w:tcPr>
          <w:p>
            <w:pPr>
              <w:spacing w:line="240" w:lineRule="exact"/>
              <w:rPr>
                <w:rFonts w:ascii="宋体" w:hAnsi="宋体" w:cs="宋体"/>
                <w:w w:val="90"/>
                <w:szCs w:val="21"/>
              </w:rPr>
            </w:pPr>
            <w:r>
              <w:rPr>
                <w:rFonts w:hint="eastAsia" w:ascii="宋体" w:hAnsi="宋体" w:cs="宋体"/>
                <w:w w:val="90"/>
                <w:szCs w:val="21"/>
              </w:rPr>
              <w:t>江西省职业院校技能大赛</w:t>
            </w:r>
          </w:p>
          <w:p>
            <w:pPr>
              <w:widowControl/>
              <w:spacing w:line="240" w:lineRule="exact"/>
              <w:rPr>
                <w:rFonts w:ascii="宋体" w:hAnsi="宋体" w:cs="宋体"/>
                <w:w w:val="90"/>
                <w:szCs w:val="21"/>
              </w:rPr>
            </w:pPr>
            <w:r>
              <w:rPr>
                <w:rFonts w:hint="eastAsia" w:ascii="宋体" w:hAnsi="宋体" w:cs="宋体"/>
                <w:w w:val="90"/>
                <w:szCs w:val="21"/>
                <w:lang w:val="en-US" w:eastAsia="zh-CN"/>
              </w:rPr>
              <w:t>机械产品数字化设计、成图大赛、工业设计大赛</w:t>
            </w:r>
            <w:r>
              <w:rPr>
                <w:rFonts w:hint="eastAsia" w:ascii="宋体" w:hAnsi="宋体" w:cs="宋体"/>
                <w:w w:val="90"/>
                <w:szCs w:val="21"/>
              </w:rPr>
              <w:t>竞赛、工程师</w:t>
            </w:r>
            <w:r>
              <w:rPr>
                <w:rFonts w:hint="eastAsia" w:ascii="宋体" w:hAnsi="宋体" w:cs="宋体"/>
                <w:w w:val="90"/>
                <w:szCs w:val="21"/>
                <w:lang w:val="en-US" w:eastAsia="zh-CN"/>
              </w:rPr>
              <w:t xml:space="preserve"> </w:t>
            </w:r>
            <w:r>
              <w:rPr>
                <w:rFonts w:hint="eastAsia" w:ascii="宋体" w:hAnsi="宋体" w:cs="宋体"/>
                <w:w w:val="90"/>
                <w:szCs w:val="21"/>
              </w:rPr>
              <w:t>初级</w:t>
            </w:r>
          </w:p>
        </w:tc>
        <w:tc>
          <w:tcPr>
            <w:tcW w:w="2287" w:type="dxa"/>
            <w:tcBorders>
              <w:top w:val="single" w:color="auto" w:sz="6" w:space="0"/>
              <w:left w:val="single" w:color="auto" w:sz="6" w:space="0"/>
              <w:bottom w:val="single" w:color="auto" w:sz="6" w:space="0"/>
              <w:right w:val="single" w:color="auto" w:sz="6" w:space="0"/>
            </w:tcBorders>
            <w:vAlign w:val="center"/>
          </w:tcPr>
          <w:p>
            <w:pPr>
              <w:widowControl/>
              <w:spacing w:line="240" w:lineRule="exact"/>
              <w:jc w:val="center"/>
              <w:rPr>
                <w:rFonts w:ascii="宋体" w:hAnsi="宋体" w:cs="宋体"/>
                <w:w w:val="90"/>
                <w:szCs w:val="21"/>
              </w:rPr>
            </w:pPr>
            <w:r>
              <w:rPr>
                <w:rFonts w:hint="eastAsia" w:ascii="宋体" w:hAnsi="宋体" w:cs="宋体"/>
                <w:w w:val="90"/>
                <w:szCs w:val="21"/>
                <w:lang w:val="en-US" w:eastAsia="zh-CN"/>
              </w:rPr>
              <w:t>模具设计工程师</w:t>
            </w:r>
            <w:r>
              <w:rPr>
                <w:rFonts w:hint="eastAsia" w:ascii="宋体" w:hAnsi="宋体" w:cs="宋体"/>
                <w:w w:val="90"/>
                <w:szCs w:val="21"/>
              </w:rPr>
              <w:t xml:space="preserve"> 初级</w:t>
            </w:r>
          </w:p>
        </w:tc>
        <w:tc>
          <w:tcPr>
            <w:tcW w:w="715" w:type="pct"/>
            <w:tcBorders>
              <w:top w:val="single" w:color="auto" w:sz="6" w:space="0"/>
              <w:left w:val="single" w:color="auto" w:sz="6" w:space="0"/>
              <w:bottom w:val="single" w:color="auto" w:sz="6" w:space="0"/>
              <w:right w:val="single" w:color="auto" w:sz="6" w:space="0"/>
            </w:tcBorders>
          </w:tcPr>
          <w:p>
            <w:pPr>
              <w:widowControl/>
              <w:spacing w:line="240" w:lineRule="exact"/>
              <w:ind w:firstLine="338" w:firstLineChars="200"/>
              <w:rPr>
                <w:rFonts w:ascii="宋体" w:hAnsi="宋体" w:cs="宋体"/>
                <w:w w:val="90"/>
                <w:szCs w:val="21"/>
              </w:rPr>
            </w:pPr>
            <w:r>
              <w:rPr>
                <w:rFonts w:hint="eastAsia" w:ascii="宋体" w:hAnsi="宋体" w:cs="宋体"/>
                <w:w w:val="90"/>
                <w:szCs w:val="21"/>
              </w:rPr>
              <w:t>能够充分理解自动化生产线的结构和功能，理解供料单元的功能、驱动方式和动作顺序，</w:t>
            </w:r>
          </w:p>
        </w:tc>
        <w:tc>
          <w:tcPr>
            <w:tcW w:w="731" w:type="pct"/>
            <w:tcBorders>
              <w:top w:val="single" w:color="auto" w:sz="6" w:space="0"/>
              <w:left w:val="single" w:color="auto" w:sz="6" w:space="0"/>
              <w:bottom w:val="single" w:color="auto" w:sz="6" w:space="0"/>
              <w:right w:val="single" w:color="auto" w:sz="6" w:space="0"/>
            </w:tcBorders>
            <w:vAlign w:val="center"/>
          </w:tcPr>
          <w:p>
            <w:pPr>
              <w:spacing w:line="240" w:lineRule="exact"/>
              <w:ind w:firstLine="338" w:firstLineChars="200"/>
              <w:jc w:val="left"/>
              <w:rPr>
                <w:rFonts w:ascii="宋体" w:hAnsi="宋体" w:cs="宋体"/>
                <w:w w:val="90"/>
                <w:szCs w:val="21"/>
              </w:rPr>
            </w:pPr>
            <w:r>
              <w:rPr>
                <w:rFonts w:hint="eastAsia" w:ascii="宋体" w:hAnsi="宋体" w:cs="宋体"/>
                <w:w w:val="90"/>
                <w:szCs w:val="21"/>
              </w:rPr>
              <w:t>培养所学气动系统相关知识分析自动化生产线供料单元气动系统的组成和工作原理，培养自主学习新知识、新技术。</w:t>
            </w:r>
          </w:p>
        </w:tc>
        <w:tc>
          <w:tcPr>
            <w:tcW w:w="239" w:type="pct"/>
            <w:tcBorders>
              <w:top w:val="single" w:color="auto" w:sz="6" w:space="0"/>
              <w:left w:val="single" w:color="auto" w:sz="6" w:space="0"/>
              <w:bottom w:val="single" w:color="auto" w:sz="6" w:space="0"/>
              <w:right w:val="single" w:color="auto" w:sz="4" w:space="0"/>
            </w:tcBorders>
            <w:vAlign w:val="center"/>
          </w:tcPr>
          <w:p>
            <w:pPr>
              <w:spacing w:line="240" w:lineRule="exact"/>
              <w:jc w:val="center"/>
              <w:rPr>
                <w:rFonts w:ascii="宋体" w:hAnsi="宋体" w:cs="宋体"/>
                <w:w w:val="90"/>
                <w:szCs w:val="21"/>
              </w:rPr>
            </w:pPr>
            <w:r>
              <w:rPr>
                <w:rFonts w:hint="eastAsia" w:ascii="宋体" w:hAnsi="宋体" w:cs="宋体"/>
                <w:w w:val="90"/>
                <w:szCs w:val="21"/>
              </w:rPr>
              <w:t>6</w:t>
            </w:r>
          </w:p>
        </w:tc>
        <w:tc>
          <w:tcPr>
            <w:tcW w:w="224" w:type="pct"/>
            <w:tcBorders>
              <w:top w:val="single" w:color="auto" w:sz="6" w:space="0"/>
              <w:left w:val="single" w:color="auto" w:sz="4" w:space="0"/>
              <w:bottom w:val="single" w:color="auto" w:sz="6" w:space="0"/>
              <w:right w:val="single" w:color="auto" w:sz="4" w:space="0"/>
            </w:tcBorders>
            <w:vAlign w:val="center"/>
          </w:tcPr>
          <w:p>
            <w:pPr>
              <w:spacing w:line="240" w:lineRule="exact"/>
              <w:jc w:val="center"/>
              <w:rPr>
                <w:rFonts w:ascii="宋体" w:hAnsi="宋体" w:cs="宋体"/>
                <w:w w:val="90"/>
                <w:szCs w:val="21"/>
              </w:rPr>
            </w:pPr>
            <w:r>
              <w:rPr>
                <w:rFonts w:hint="eastAsia" w:ascii="宋体" w:hAnsi="宋体" w:cs="宋体"/>
                <w:w w:val="90"/>
                <w:szCs w:val="21"/>
              </w:rPr>
              <w:t>4</w:t>
            </w:r>
          </w:p>
        </w:tc>
        <w:tc>
          <w:tcPr>
            <w:tcW w:w="225" w:type="pct"/>
            <w:tcBorders>
              <w:top w:val="single" w:color="auto" w:sz="6" w:space="0"/>
              <w:left w:val="single" w:color="auto" w:sz="4" w:space="0"/>
              <w:bottom w:val="single" w:color="auto" w:sz="6" w:space="0"/>
              <w:right w:val="single" w:color="auto" w:sz="12" w:space="0"/>
            </w:tcBorders>
            <w:vAlign w:val="center"/>
          </w:tcPr>
          <w:p>
            <w:pPr>
              <w:spacing w:line="240" w:lineRule="exact"/>
              <w:jc w:val="center"/>
              <w:rPr>
                <w:rFonts w:ascii="宋体" w:hAnsi="宋体" w:cs="宋体"/>
                <w:w w:val="90"/>
                <w:szCs w:val="21"/>
              </w:rPr>
            </w:pPr>
            <w:r>
              <w:rPr>
                <w:rFonts w:hint="eastAsia" w:ascii="宋体" w:hAnsi="宋体" w:cs="宋体"/>
                <w:w w:val="90"/>
                <w:szCs w:val="21"/>
              </w:rPr>
              <w:t>2</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276" w:type="pct"/>
            <w:tcBorders>
              <w:top w:val="single" w:color="auto" w:sz="6" w:space="0"/>
              <w:left w:val="single" w:color="auto" w:sz="12" w:space="0"/>
              <w:bottom w:val="single" w:color="auto" w:sz="6" w:space="0"/>
              <w:right w:val="single" w:color="auto" w:sz="6" w:space="0"/>
            </w:tcBorders>
            <w:vAlign w:val="center"/>
          </w:tcPr>
          <w:p>
            <w:pPr>
              <w:widowControl/>
              <w:spacing w:line="240" w:lineRule="exact"/>
              <w:rPr>
                <w:rFonts w:ascii="宋体" w:hAnsi="宋体" w:cs="宋体"/>
                <w:b/>
                <w:bCs/>
                <w:color w:val="000000"/>
                <w:w w:val="90"/>
                <w:kern w:val="0"/>
                <w:szCs w:val="21"/>
              </w:rPr>
            </w:pPr>
            <w:r>
              <w:rPr>
                <w:rFonts w:hint="eastAsia" w:ascii="宋体" w:hAnsi="宋体" w:cs="宋体"/>
                <w:b/>
                <w:bCs/>
                <w:color w:val="000000"/>
                <w:w w:val="90"/>
                <w:kern w:val="0"/>
                <w:szCs w:val="21"/>
              </w:rPr>
              <w:t xml:space="preserve">   8</w:t>
            </w:r>
          </w:p>
        </w:tc>
        <w:tc>
          <w:tcPr>
            <w:tcW w:w="923" w:type="pct"/>
            <w:tcBorders>
              <w:top w:val="single" w:color="auto" w:sz="6" w:space="0"/>
              <w:left w:val="single" w:color="auto" w:sz="6" w:space="0"/>
              <w:bottom w:val="single" w:color="auto" w:sz="6" w:space="0"/>
              <w:right w:val="single" w:color="auto" w:sz="6" w:space="0"/>
            </w:tcBorders>
            <w:vAlign w:val="center"/>
          </w:tcPr>
          <w:p>
            <w:pPr>
              <w:widowControl/>
              <w:spacing w:line="240" w:lineRule="exact"/>
              <w:jc w:val="center"/>
              <w:rPr>
                <w:rFonts w:hint="default" w:ascii="宋体" w:hAnsi="宋体" w:eastAsia="宋体" w:cs="宋体"/>
                <w:w w:val="90"/>
                <w:kern w:val="0"/>
                <w:szCs w:val="21"/>
                <w:lang w:val="en-US" w:eastAsia="zh-CN"/>
              </w:rPr>
            </w:pPr>
            <w:r>
              <w:rPr>
                <w:rFonts w:hint="eastAsia" w:ascii="宋体" w:hAnsi="宋体" w:cs="宋体"/>
                <w:w w:val="90"/>
                <w:kern w:val="0"/>
                <w:szCs w:val="21"/>
                <w:lang w:val="en-US" w:eastAsia="zh-CN"/>
              </w:rPr>
              <w:t>项目拓展</w:t>
            </w:r>
          </w:p>
        </w:tc>
        <w:tc>
          <w:tcPr>
            <w:tcW w:w="859" w:type="pct"/>
            <w:tcBorders>
              <w:top w:val="single" w:color="auto" w:sz="6" w:space="0"/>
              <w:left w:val="single" w:color="auto" w:sz="6" w:space="0"/>
              <w:bottom w:val="single" w:color="auto" w:sz="6" w:space="0"/>
              <w:right w:val="single" w:color="auto" w:sz="6" w:space="0"/>
            </w:tcBorders>
          </w:tcPr>
          <w:p>
            <w:pPr>
              <w:spacing w:line="240" w:lineRule="exact"/>
              <w:rPr>
                <w:rFonts w:ascii="宋体" w:hAnsi="宋体" w:cs="宋体"/>
                <w:w w:val="90"/>
                <w:szCs w:val="21"/>
              </w:rPr>
            </w:pPr>
          </w:p>
          <w:p>
            <w:pPr>
              <w:spacing w:line="240" w:lineRule="exact"/>
              <w:rPr>
                <w:rFonts w:ascii="宋体" w:hAnsi="宋体" w:cs="宋体"/>
                <w:w w:val="90"/>
                <w:szCs w:val="21"/>
              </w:rPr>
            </w:pPr>
            <w:r>
              <w:rPr>
                <w:rFonts w:hint="eastAsia" w:ascii="宋体" w:hAnsi="宋体" w:cs="宋体"/>
                <w:w w:val="90"/>
                <w:szCs w:val="21"/>
              </w:rPr>
              <w:t>江西省职业院校技能大赛</w:t>
            </w:r>
          </w:p>
          <w:p>
            <w:pPr>
              <w:widowControl/>
              <w:spacing w:line="240" w:lineRule="exact"/>
              <w:rPr>
                <w:rFonts w:ascii="宋体" w:hAnsi="宋体" w:cs="宋体"/>
                <w:w w:val="90"/>
                <w:szCs w:val="21"/>
              </w:rPr>
            </w:pPr>
            <w:r>
              <w:rPr>
                <w:rFonts w:hint="eastAsia" w:ascii="宋体" w:hAnsi="宋体" w:cs="宋体"/>
                <w:w w:val="90"/>
                <w:szCs w:val="21"/>
                <w:lang w:val="en-US" w:eastAsia="zh-CN"/>
              </w:rPr>
              <w:t>机械产品数字化设计、成图大赛、工业设计大赛</w:t>
            </w:r>
            <w:r>
              <w:rPr>
                <w:rFonts w:hint="eastAsia" w:ascii="宋体" w:hAnsi="宋体" w:cs="宋体"/>
                <w:w w:val="90"/>
                <w:szCs w:val="21"/>
              </w:rPr>
              <w:t>竞赛、工程师</w:t>
            </w:r>
            <w:r>
              <w:rPr>
                <w:rFonts w:hint="eastAsia" w:ascii="宋体" w:hAnsi="宋体" w:cs="宋体"/>
                <w:w w:val="90"/>
                <w:szCs w:val="21"/>
                <w:lang w:val="en-US" w:eastAsia="zh-CN"/>
              </w:rPr>
              <w:t xml:space="preserve"> </w:t>
            </w:r>
            <w:r>
              <w:rPr>
                <w:rFonts w:hint="eastAsia" w:ascii="宋体" w:hAnsi="宋体" w:cs="宋体"/>
                <w:w w:val="90"/>
                <w:szCs w:val="21"/>
              </w:rPr>
              <w:t>初级</w:t>
            </w:r>
          </w:p>
        </w:tc>
        <w:tc>
          <w:tcPr>
            <w:tcW w:w="2287" w:type="dxa"/>
            <w:tcBorders>
              <w:top w:val="single" w:color="auto" w:sz="6" w:space="0"/>
              <w:left w:val="single" w:color="auto" w:sz="6" w:space="0"/>
              <w:bottom w:val="single" w:color="auto" w:sz="6" w:space="0"/>
              <w:right w:val="single" w:color="auto" w:sz="6" w:space="0"/>
            </w:tcBorders>
            <w:vAlign w:val="center"/>
          </w:tcPr>
          <w:p>
            <w:pPr>
              <w:widowControl/>
              <w:spacing w:line="240" w:lineRule="exact"/>
              <w:jc w:val="center"/>
              <w:rPr>
                <w:rFonts w:ascii="宋体" w:hAnsi="宋体" w:cs="宋体"/>
                <w:w w:val="90"/>
                <w:szCs w:val="21"/>
              </w:rPr>
            </w:pPr>
            <w:r>
              <w:rPr>
                <w:rFonts w:hint="eastAsia" w:ascii="宋体" w:hAnsi="宋体" w:cs="宋体"/>
                <w:w w:val="90"/>
                <w:szCs w:val="21"/>
                <w:lang w:val="en-US" w:eastAsia="zh-CN"/>
              </w:rPr>
              <w:t>模具设计工程师</w:t>
            </w:r>
            <w:r>
              <w:rPr>
                <w:rFonts w:hint="eastAsia" w:ascii="宋体" w:hAnsi="宋体" w:cs="宋体"/>
                <w:w w:val="90"/>
                <w:szCs w:val="21"/>
              </w:rPr>
              <w:t xml:space="preserve"> 初级</w:t>
            </w:r>
          </w:p>
        </w:tc>
        <w:tc>
          <w:tcPr>
            <w:tcW w:w="715" w:type="pct"/>
            <w:tcBorders>
              <w:top w:val="single" w:color="auto" w:sz="6" w:space="0"/>
              <w:left w:val="single" w:color="auto" w:sz="6" w:space="0"/>
              <w:bottom w:val="single" w:color="auto" w:sz="6" w:space="0"/>
              <w:right w:val="single" w:color="auto" w:sz="6" w:space="0"/>
            </w:tcBorders>
          </w:tcPr>
          <w:p>
            <w:pPr>
              <w:widowControl/>
              <w:spacing w:line="240" w:lineRule="exact"/>
              <w:ind w:firstLine="338" w:firstLineChars="200"/>
              <w:rPr>
                <w:rFonts w:ascii="宋体" w:hAnsi="宋体" w:cs="宋体"/>
                <w:w w:val="90"/>
                <w:szCs w:val="21"/>
              </w:rPr>
            </w:pPr>
            <w:r>
              <w:rPr>
                <w:rFonts w:hint="eastAsia" w:ascii="宋体" w:hAnsi="宋体" w:cs="宋体"/>
                <w:w w:val="90"/>
                <w:szCs w:val="21"/>
              </w:rPr>
              <w:t>会对自动化生产线供料单元气动系统教学压力调整、方向调整和速度调整，能遵守气动系统安装、调试操作规范，遵守劳动纪律和环保要求。</w:t>
            </w:r>
          </w:p>
        </w:tc>
        <w:tc>
          <w:tcPr>
            <w:tcW w:w="731" w:type="pct"/>
            <w:tcBorders>
              <w:top w:val="single" w:color="auto" w:sz="6" w:space="0"/>
              <w:left w:val="single" w:color="auto" w:sz="6" w:space="0"/>
              <w:bottom w:val="single" w:color="auto" w:sz="6" w:space="0"/>
              <w:right w:val="single" w:color="auto" w:sz="6" w:space="0"/>
            </w:tcBorders>
            <w:vAlign w:val="center"/>
          </w:tcPr>
          <w:p>
            <w:pPr>
              <w:spacing w:line="240" w:lineRule="exact"/>
              <w:ind w:firstLine="338" w:firstLineChars="200"/>
              <w:jc w:val="left"/>
              <w:rPr>
                <w:rFonts w:ascii="宋体" w:hAnsi="宋体" w:cs="宋体"/>
                <w:w w:val="90"/>
                <w:szCs w:val="21"/>
              </w:rPr>
            </w:pPr>
            <w:r>
              <w:rPr>
                <w:rFonts w:hint="eastAsia" w:ascii="宋体" w:hAnsi="宋体" w:cs="宋体"/>
                <w:w w:val="90"/>
                <w:szCs w:val="21"/>
              </w:rPr>
              <w:t>培养正确使用工具对自动化生产线供料单元气动系统进行安装调试，能够根据故障现象找到气动系统故障并完成修复，具有团队合作精神。</w:t>
            </w:r>
          </w:p>
        </w:tc>
        <w:tc>
          <w:tcPr>
            <w:tcW w:w="239" w:type="pct"/>
            <w:tcBorders>
              <w:top w:val="single" w:color="auto" w:sz="6" w:space="0"/>
              <w:left w:val="single" w:color="auto" w:sz="6" w:space="0"/>
              <w:bottom w:val="single" w:color="auto" w:sz="6" w:space="0"/>
              <w:right w:val="single" w:color="auto" w:sz="4" w:space="0"/>
            </w:tcBorders>
            <w:vAlign w:val="center"/>
          </w:tcPr>
          <w:p>
            <w:pPr>
              <w:spacing w:line="240" w:lineRule="exact"/>
              <w:jc w:val="center"/>
              <w:rPr>
                <w:rFonts w:ascii="宋体" w:hAnsi="宋体" w:cs="宋体"/>
                <w:w w:val="90"/>
                <w:szCs w:val="21"/>
              </w:rPr>
            </w:pPr>
            <w:r>
              <w:rPr>
                <w:rFonts w:hint="eastAsia" w:ascii="宋体" w:hAnsi="宋体" w:cs="宋体"/>
                <w:w w:val="90"/>
                <w:szCs w:val="21"/>
              </w:rPr>
              <w:t>4</w:t>
            </w:r>
          </w:p>
        </w:tc>
        <w:tc>
          <w:tcPr>
            <w:tcW w:w="224" w:type="pct"/>
            <w:tcBorders>
              <w:top w:val="single" w:color="auto" w:sz="6" w:space="0"/>
              <w:left w:val="single" w:color="auto" w:sz="4" w:space="0"/>
              <w:bottom w:val="single" w:color="auto" w:sz="6" w:space="0"/>
              <w:right w:val="single" w:color="auto" w:sz="4" w:space="0"/>
            </w:tcBorders>
            <w:vAlign w:val="center"/>
          </w:tcPr>
          <w:p>
            <w:pPr>
              <w:spacing w:line="240" w:lineRule="exact"/>
              <w:jc w:val="center"/>
              <w:rPr>
                <w:rFonts w:ascii="宋体" w:hAnsi="宋体" w:cs="宋体"/>
                <w:w w:val="90"/>
                <w:szCs w:val="21"/>
              </w:rPr>
            </w:pPr>
            <w:r>
              <w:rPr>
                <w:rFonts w:hint="eastAsia" w:ascii="宋体" w:hAnsi="宋体" w:cs="宋体"/>
                <w:w w:val="90"/>
                <w:szCs w:val="21"/>
              </w:rPr>
              <w:t>2</w:t>
            </w:r>
          </w:p>
        </w:tc>
        <w:tc>
          <w:tcPr>
            <w:tcW w:w="225" w:type="pct"/>
            <w:tcBorders>
              <w:top w:val="single" w:color="auto" w:sz="6" w:space="0"/>
              <w:left w:val="single" w:color="auto" w:sz="4" w:space="0"/>
              <w:bottom w:val="single" w:color="auto" w:sz="6" w:space="0"/>
              <w:right w:val="single" w:color="auto" w:sz="12" w:space="0"/>
            </w:tcBorders>
            <w:vAlign w:val="center"/>
          </w:tcPr>
          <w:p>
            <w:pPr>
              <w:spacing w:line="240" w:lineRule="exact"/>
              <w:jc w:val="center"/>
              <w:rPr>
                <w:rFonts w:ascii="宋体" w:hAnsi="宋体" w:cs="宋体"/>
                <w:w w:val="90"/>
                <w:szCs w:val="21"/>
              </w:rPr>
            </w:pPr>
            <w:r>
              <w:rPr>
                <w:rFonts w:hint="eastAsia" w:ascii="宋体" w:hAnsi="宋体" w:cs="宋体"/>
                <w:w w:val="90"/>
                <w:szCs w:val="21"/>
              </w:rPr>
              <w:t>2</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397" w:hRule="atLeast"/>
          <w:jc w:val="center"/>
        </w:trPr>
        <w:tc>
          <w:tcPr>
            <w:tcW w:w="276" w:type="pct"/>
            <w:tcBorders>
              <w:top w:val="single" w:color="auto" w:sz="6" w:space="0"/>
              <w:left w:val="single" w:color="auto" w:sz="12" w:space="0"/>
              <w:bottom w:val="single" w:color="auto" w:sz="12" w:space="0"/>
              <w:right w:val="single" w:color="auto" w:sz="6" w:space="0"/>
            </w:tcBorders>
            <w:vAlign w:val="center"/>
          </w:tcPr>
          <w:p>
            <w:pPr>
              <w:widowControl/>
              <w:spacing w:line="240" w:lineRule="exact"/>
              <w:rPr>
                <w:rFonts w:ascii="宋体" w:hAnsi="宋体" w:cs="宋体"/>
                <w:b/>
                <w:bCs/>
                <w:color w:val="000000"/>
                <w:w w:val="90"/>
                <w:kern w:val="0"/>
                <w:szCs w:val="21"/>
              </w:rPr>
            </w:pPr>
            <w:r>
              <w:rPr>
                <w:rFonts w:hint="eastAsia" w:ascii="宋体" w:hAnsi="宋体" w:cs="宋体"/>
                <w:b/>
                <w:bCs/>
                <w:color w:val="000000"/>
                <w:w w:val="90"/>
                <w:kern w:val="0"/>
                <w:szCs w:val="21"/>
              </w:rPr>
              <w:t>合计</w:t>
            </w:r>
          </w:p>
        </w:tc>
        <w:tc>
          <w:tcPr>
            <w:tcW w:w="923" w:type="pct"/>
            <w:tcBorders>
              <w:top w:val="single" w:color="auto" w:sz="6" w:space="0"/>
              <w:left w:val="single" w:color="auto" w:sz="6" w:space="0"/>
              <w:bottom w:val="single" w:color="auto" w:sz="12" w:space="0"/>
              <w:right w:val="single" w:color="auto" w:sz="6" w:space="0"/>
            </w:tcBorders>
            <w:vAlign w:val="center"/>
          </w:tcPr>
          <w:p>
            <w:pPr>
              <w:widowControl/>
              <w:spacing w:line="240" w:lineRule="exact"/>
              <w:rPr>
                <w:rFonts w:ascii="宋体" w:hAnsi="宋体" w:cs="宋体"/>
                <w:w w:val="90"/>
                <w:szCs w:val="21"/>
              </w:rPr>
            </w:pPr>
          </w:p>
        </w:tc>
        <w:tc>
          <w:tcPr>
            <w:tcW w:w="859" w:type="pct"/>
            <w:tcBorders>
              <w:top w:val="single" w:color="auto" w:sz="6" w:space="0"/>
              <w:left w:val="single" w:color="auto" w:sz="6" w:space="0"/>
              <w:bottom w:val="single" w:color="auto" w:sz="12" w:space="0"/>
              <w:right w:val="single" w:color="auto" w:sz="6" w:space="0"/>
            </w:tcBorders>
          </w:tcPr>
          <w:p>
            <w:pPr>
              <w:widowControl/>
              <w:spacing w:line="240" w:lineRule="exact"/>
              <w:rPr>
                <w:rFonts w:ascii="宋体" w:hAnsi="宋体" w:cs="宋体"/>
                <w:w w:val="90"/>
                <w:szCs w:val="21"/>
              </w:rPr>
            </w:pPr>
          </w:p>
        </w:tc>
        <w:tc>
          <w:tcPr>
            <w:tcW w:w="804" w:type="pct"/>
            <w:tcBorders>
              <w:top w:val="single" w:color="auto" w:sz="6" w:space="0"/>
              <w:left w:val="single" w:color="auto" w:sz="6" w:space="0"/>
              <w:bottom w:val="single" w:color="auto" w:sz="12" w:space="0"/>
              <w:right w:val="single" w:color="auto" w:sz="6" w:space="0"/>
            </w:tcBorders>
            <w:vAlign w:val="center"/>
          </w:tcPr>
          <w:p>
            <w:pPr>
              <w:widowControl/>
              <w:spacing w:line="240" w:lineRule="exact"/>
              <w:jc w:val="center"/>
              <w:rPr>
                <w:rFonts w:ascii="宋体" w:hAnsi="宋体" w:cs="宋体"/>
                <w:w w:val="90"/>
                <w:szCs w:val="21"/>
              </w:rPr>
            </w:pPr>
          </w:p>
        </w:tc>
        <w:tc>
          <w:tcPr>
            <w:tcW w:w="715" w:type="pct"/>
            <w:tcBorders>
              <w:top w:val="single" w:color="auto" w:sz="6" w:space="0"/>
              <w:left w:val="single" w:color="auto" w:sz="6" w:space="0"/>
              <w:bottom w:val="single" w:color="auto" w:sz="12" w:space="0"/>
              <w:right w:val="single" w:color="auto" w:sz="6" w:space="0"/>
            </w:tcBorders>
          </w:tcPr>
          <w:p>
            <w:pPr>
              <w:widowControl/>
              <w:spacing w:line="240" w:lineRule="exact"/>
              <w:ind w:firstLine="338" w:firstLineChars="200"/>
              <w:rPr>
                <w:rFonts w:ascii="宋体" w:hAnsi="宋体" w:cs="宋体"/>
                <w:w w:val="90"/>
                <w:szCs w:val="21"/>
              </w:rPr>
            </w:pPr>
          </w:p>
        </w:tc>
        <w:tc>
          <w:tcPr>
            <w:tcW w:w="731" w:type="pct"/>
            <w:tcBorders>
              <w:top w:val="single" w:color="auto" w:sz="6" w:space="0"/>
              <w:left w:val="single" w:color="auto" w:sz="6" w:space="0"/>
              <w:bottom w:val="single" w:color="auto" w:sz="12" w:space="0"/>
              <w:right w:val="single" w:color="auto" w:sz="6" w:space="0"/>
            </w:tcBorders>
            <w:vAlign w:val="center"/>
          </w:tcPr>
          <w:p>
            <w:pPr>
              <w:spacing w:line="240" w:lineRule="exact"/>
              <w:ind w:firstLine="338" w:firstLineChars="200"/>
              <w:jc w:val="left"/>
              <w:rPr>
                <w:rFonts w:ascii="宋体" w:hAnsi="宋体" w:cs="宋体"/>
                <w:w w:val="90"/>
                <w:szCs w:val="21"/>
              </w:rPr>
            </w:pPr>
          </w:p>
        </w:tc>
        <w:tc>
          <w:tcPr>
            <w:tcW w:w="239" w:type="pct"/>
            <w:tcBorders>
              <w:top w:val="single" w:color="auto" w:sz="6" w:space="0"/>
              <w:left w:val="single" w:color="auto" w:sz="6" w:space="0"/>
              <w:bottom w:val="single" w:color="auto" w:sz="12" w:space="0"/>
              <w:right w:val="single" w:color="auto" w:sz="4" w:space="0"/>
            </w:tcBorders>
            <w:vAlign w:val="center"/>
          </w:tcPr>
          <w:p>
            <w:pPr>
              <w:spacing w:line="240" w:lineRule="exact"/>
              <w:jc w:val="center"/>
              <w:rPr>
                <w:rFonts w:ascii="宋体" w:hAnsi="宋体" w:cs="宋体"/>
                <w:w w:val="90"/>
                <w:szCs w:val="21"/>
              </w:rPr>
            </w:pPr>
            <w:r>
              <w:rPr>
                <w:rFonts w:hint="eastAsia" w:ascii="宋体" w:hAnsi="宋体" w:cs="宋体"/>
                <w:w w:val="90"/>
                <w:szCs w:val="21"/>
              </w:rPr>
              <w:t>54</w:t>
            </w:r>
          </w:p>
        </w:tc>
        <w:tc>
          <w:tcPr>
            <w:tcW w:w="224" w:type="pct"/>
            <w:tcBorders>
              <w:top w:val="single" w:color="auto" w:sz="6" w:space="0"/>
              <w:left w:val="single" w:color="auto" w:sz="4" w:space="0"/>
              <w:bottom w:val="single" w:color="auto" w:sz="12" w:space="0"/>
              <w:right w:val="single" w:color="auto" w:sz="4" w:space="0"/>
            </w:tcBorders>
            <w:vAlign w:val="center"/>
          </w:tcPr>
          <w:p>
            <w:pPr>
              <w:spacing w:line="240" w:lineRule="exact"/>
              <w:jc w:val="center"/>
              <w:rPr>
                <w:rFonts w:ascii="宋体" w:hAnsi="宋体" w:cs="宋体"/>
                <w:w w:val="90"/>
                <w:szCs w:val="21"/>
              </w:rPr>
            </w:pPr>
            <w:r>
              <w:rPr>
                <w:rFonts w:hint="eastAsia" w:ascii="宋体" w:hAnsi="宋体" w:cs="宋体"/>
                <w:w w:val="90"/>
                <w:szCs w:val="21"/>
              </w:rPr>
              <w:t>36</w:t>
            </w:r>
          </w:p>
        </w:tc>
        <w:tc>
          <w:tcPr>
            <w:tcW w:w="225" w:type="pct"/>
            <w:tcBorders>
              <w:top w:val="single" w:color="auto" w:sz="6" w:space="0"/>
              <w:left w:val="single" w:color="auto" w:sz="4" w:space="0"/>
              <w:bottom w:val="single" w:color="auto" w:sz="12" w:space="0"/>
              <w:right w:val="single" w:color="auto" w:sz="12" w:space="0"/>
            </w:tcBorders>
            <w:vAlign w:val="center"/>
          </w:tcPr>
          <w:p>
            <w:pPr>
              <w:spacing w:line="240" w:lineRule="exact"/>
              <w:jc w:val="center"/>
              <w:rPr>
                <w:rFonts w:ascii="宋体" w:hAnsi="宋体" w:cs="宋体"/>
                <w:w w:val="90"/>
                <w:szCs w:val="21"/>
              </w:rPr>
            </w:pPr>
            <w:r>
              <w:rPr>
                <w:rFonts w:hint="eastAsia" w:ascii="宋体" w:hAnsi="宋体" w:cs="宋体"/>
                <w:w w:val="90"/>
                <w:szCs w:val="21"/>
              </w:rPr>
              <w:t>18</w:t>
            </w:r>
          </w:p>
        </w:tc>
      </w:tr>
    </w:tbl>
    <w:p>
      <w:pPr>
        <w:widowControl/>
        <w:ind w:firstLine="380" w:firstLineChars="200"/>
        <w:jc w:val="left"/>
        <w:rPr>
          <w:rFonts w:ascii="宋体" w:hAnsi="宋体" w:cs="宋体"/>
          <w:b/>
          <w:color w:val="FF0000"/>
          <w:kern w:val="0"/>
          <w:szCs w:val="21"/>
        </w:rPr>
      </w:pPr>
    </w:p>
    <w:p>
      <w:pPr>
        <w:widowControl/>
        <w:ind w:firstLine="380" w:firstLineChars="200"/>
        <w:jc w:val="left"/>
        <w:rPr>
          <w:rFonts w:ascii="宋体" w:hAnsi="宋体" w:cs="宋体"/>
          <w:b/>
          <w:color w:val="FF0000"/>
          <w:kern w:val="0"/>
          <w:szCs w:val="21"/>
        </w:rPr>
      </w:pPr>
    </w:p>
    <w:p>
      <w:pPr>
        <w:widowControl/>
        <w:ind w:firstLine="380" w:firstLineChars="200"/>
        <w:jc w:val="left"/>
        <w:rPr>
          <w:rFonts w:ascii="宋体" w:hAnsi="宋体" w:cs="宋体"/>
          <w:b/>
          <w:color w:val="FF0000"/>
          <w:kern w:val="0"/>
          <w:szCs w:val="21"/>
        </w:rPr>
      </w:pPr>
    </w:p>
    <w:p>
      <w:pPr>
        <w:widowControl/>
        <w:ind w:firstLine="380" w:firstLineChars="200"/>
        <w:jc w:val="left"/>
        <w:rPr>
          <w:rFonts w:ascii="宋体" w:hAnsi="宋体" w:cs="宋体"/>
          <w:b/>
          <w:color w:val="FF0000"/>
          <w:kern w:val="0"/>
          <w:szCs w:val="21"/>
        </w:rPr>
      </w:pPr>
    </w:p>
    <w:p>
      <w:pPr>
        <w:widowControl/>
        <w:ind w:firstLine="380" w:firstLineChars="200"/>
        <w:jc w:val="left"/>
        <w:rPr>
          <w:rFonts w:ascii="宋体" w:hAnsi="宋体" w:cs="宋体"/>
          <w:b/>
          <w:color w:val="FF0000"/>
          <w:kern w:val="0"/>
          <w:szCs w:val="21"/>
        </w:rPr>
      </w:pPr>
    </w:p>
    <w:p>
      <w:pPr>
        <w:widowControl/>
        <w:ind w:firstLine="380" w:firstLineChars="200"/>
        <w:jc w:val="left"/>
        <w:rPr>
          <w:rFonts w:ascii="宋体" w:hAnsi="宋体" w:cs="宋体"/>
          <w:b/>
          <w:color w:val="FF0000"/>
          <w:kern w:val="0"/>
          <w:szCs w:val="21"/>
        </w:rPr>
      </w:pPr>
    </w:p>
    <w:p>
      <w:pPr>
        <w:widowControl/>
        <w:jc w:val="left"/>
        <w:rPr>
          <w:rFonts w:ascii="宋体" w:hAnsi="宋体" w:cs="宋体"/>
          <w:b/>
          <w:color w:val="FF0000"/>
          <w:kern w:val="0"/>
          <w:szCs w:val="21"/>
        </w:rPr>
        <w:sectPr>
          <w:pgSz w:w="16838" w:h="11906" w:orient="landscape"/>
          <w:pgMar w:top="1701" w:right="1417" w:bottom="1417" w:left="1417" w:header="851" w:footer="992" w:gutter="0"/>
          <w:pgNumType w:fmt="numberInDash"/>
          <w:cols w:space="720" w:num="1"/>
          <w:docGrid w:type="linesAndChars" w:linePitch="351" w:charSpace="-4251"/>
        </w:sectPr>
      </w:pPr>
    </w:p>
    <w:p>
      <w:pPr>
        <w:widowControl/>
        <w:ind w:firstLine="422" w:firstLineChars="200"/>
        <w:jc w:val="left"/>
        <w:rPr>
          <w:rFonts w:ascii="宋体" w:hAnsi="宋体" w:cs="宋体"/>
          <w:b/>
          <w:color w:val="000000"/>
          <w:kern w:val="0"/>
          <w:szCs w:val="21"/>
        </w:rPr>
      </w:pPr>
      <w:r>
        <w:rPr>
          <w:rFonts w:hint="eastAsia" w:ascii="宋体" w:hAnsi="宋体" w:cs="宋体"/>
          <w:b/>
          <w:color w:val="000000"/>
          <w:kern w:val="0"/>
          <w:szCs w:val="21"/>
        </w:rPr>
        <w:t>六、考核标准与方式设计</w:t>
      </w:r>
    </w:p>
    <w:p>
      <w:pPr>
        <w:widowControl/>
        <w:ind w:firstLine="420" w:firstLineChars="200"/>
        <w:jc w:val="left"/>
        <w:rPr>
          <w:rFonts w:ascii="宋体" w:hAnsi="宋体" w:cs="宋体"/>
          <w:bCs/>
          <w:color w:val="000000"/>
          <w:kern w:val="0"/>
          <w:szCs w:val="21"/>
        </w:rPr>
      </w:pPr>
      <w:r>
        <w:rPr>
          <w:rFonts w:hint="eastAsia" w:ascii="宋体" w:hAnsi="宋体" w:cs="宋体"/>
          <w:bCs/>
          <w:color w:val="000000"/>
          <w:kern w:val="0"/>
          <w:szCs w:val="21"/>
        </w:rPr>
        <w:t>（一）课程考核方式</w:t>
      </w:r>
    </w:p>
    <w:tbl>
      <w:tblPr>
        <w:tblStyle w:val="6"/>
        <w:tblpPr w:leftFromText="180" w:rightFromText="180" w:vertAnchor="text" w:horzAnchor="page" w:tblpX="1597" w:tblpY="39"/>
        <w:tblOverlap w:val="never"/>
        <w:tblW w:w="8730" w:type="dxa"/>
        <w:tblInd w:w="0" w:type="dxa"/>
        <w:tblLayout w:type="fixed"/>
        <w:tblCellMar>
          <w:top w:w="0" w:type="dxa"/>
          <w:left w:w="0" w:type="dxa"/>
          <w:bottom w:w="0" w:type="dxa"/>
          <w:right w:w="0" w:type="dxa"/>
        </w:tblCellMar>
      </w:tblPr>
      <w:tblGrid>
        <w:gridCol w:w="520"/>
        <w:gridCol w:w="1200"/>
        <w:gridCol w:w="6485"/>
        <w:gridCol w:w="525"/>
      </w:tblGrid>
      <w:tr>
        <w:tblPrEx>
          <w:tblCellMar>
            <w:top w:w="0" w:type="dxa"/>
            <w:left w:w="0" w:type="dxa"/>
            <w:bottom w:w="0" w:type="dxa"/>
            <w:right w:w="0" w:type="dxa"/>
          </w:tblCellMar>
        </w:tblPrEx>
        <w:trPr>
          <w:trHeight w:val="300" w:hRule="atLeast"/>
        </w:trPr>
        <w:tc>
          <w:tcPr>
            <w:tcW w:w="1720" w:type="dxa"/>
            <w:gridSpan w:val="2"/>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bottom"/>
          </w:tcPr>
          <w:p>
            <w:pPr>
              <w:widowControl/>
              <w:jc w:val="center"/>
              <w:textAlignment w:val="bottom"/>
              <w:rPr>
                <w:rFonts w:ascii="宋体" w:hAnsi="宋体" w:cs="宋体"/>
                <w:color w:val="000000"/>
                <w:szCs w:val="21"/>
              </w:rPr>
            </w:pPr>
            <w:r>
              <w:rPr>
                <w:rFonts w:hint="eastAsia" w:ascii="宋体" w:hAnsi="宋体" w:cs="宋体"/>
                <w:color w:val="000000"/>
                <w:kern w:val="0"/>
                <w:szCs w:val="21"/>
                <w:lang w:bidi="ar"/>
              </w:rPr>
              <w:t>考核项目</w:t>
            </w:r>
          </w:p>
        </w:tc>
        <w:tc>
          <w:tcPr>
            <w:tcW w:w="6485" w:type="dxa"/>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bottom"/>
          </w:tcPr>
          <w:p>
            <w:pPr>
              <w:widowControl/>
              <w:jc w:val="center"/>
              <w:textAlignment w:val="bottom"/>
              <w:rPr>
                <w:rFonts w:ascii="宋体" w:hAnsi="宋体" w:cs="宋体"/>
                <w:color w:val="000000"/>
                <w:szCs w:val="21"/>
              </w:rPr>
            </w:pPr>
            <w:r>
              <w:rPr>
                <w:rFonts w:hint="eastAsia" w:ascii="宋体" w:hAnsi="宋体" w:cs="宋体"/>
                <w:color w:val="000000"/>
                <w:kern w:val="0"/>
                <w:szCs w:val="21"/>
                <w:lang w:bidi="ar"/>
              </w:rPr>
              <w:t>考核方法</w:t>
            </w:r>
          </w:p>
        </w:tc>
        <w:tc>
          <w:tcPr>
            <w:tcW w:w="525" w:type="dxa"/>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bottom"/>
          </w:tcPr>
          <w:p>
            <w:pPr>
              <w:widowControl/>
              <w:jc w:val="left"/>
              <w:textAlignment w:val="bottom"/>
              <w:rPr>
                <w:rFonts w:ascii="宋体" w:hAnsi="宋体" w:cs="宋体"/>
                <w:color w:val="000000"/>
                <w:szCs w:val="21"/>
              </w:rPr>
            </w:pPr>
            <w:r>
              <w:rPr>
                <w:rFonts w:hint="eastAsia" w:ascii="宋体" w:hAnsi="宋体" w:cs="宋体"/>
                <w:color w:val="000000"/>
                <w:kern w:val="0"/>
                <w:szCs w:val="21"/>
                <w:lang w:bidi="ar"/>
              </w:rPr>
              <w:t>比例</w:t>
            </w:r>
          </w:p>
        </w:tc>
      </w:tr>
      <w:tr>
        <w:tblPrEx>
          <w:tblCellMar>
            <w:top w:w="0" w:type="dxa"/>
            <w:left w:w="0" w:type="dxa"/>
            <w:bottom w:w="0" w:type="dxa"/>
            <w:right w:w="0" w:type="dxa"/>
          </w:tblCellMar>
        </w:tblPrEx>
        <w:trPr>
          <w:trHeight w:val="300" w:hRule="atLeast"/>
        </w:trPr>
        <w:tc>
          <w:tcPr>
            <w:tcW w:w="520" w:type="dxa"/>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bottom"/>
          </w:tcPr>
          <w:p>
            <w:pPr>
              <w:widowControl/>
              <w:spacing w:line="720" w:lineRule="auto"/>
              <w:jc w:val="center"/>
              <w:textAlignment w:val="bottom"/>
              <w:rPr>
                <w:rFonts w:ascii="宋体" w:hAnsi="宋体" w:cs="宋体"/>
                <w:color w:val="000000"/>
                <w:szCs w:val="21"/>
              </w:rPr>
            </w:pPr>
            <w:r>
              <w:rPr>
                <w:rFonts w:hint="eastAsia" w:ascii="宋体" w:hAnsi="宋体" w:cs="宋体"/>
                <w:color w:val="000000"/>
                <w:kern w:val="0"/>
                <w:szCs w:val="21"/>
                <w:lang w:bidi="ar"/>
              </w:rPr>
              <w:t>过程考核</w:t>
            </w:r>
          </w:p>
        </w:tc>
        <w:tc>
          <w:tcPr>
            <w:tcW w:w="1200" w:type="dxa"/>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bottom"/>
          </w:tcPr>
          <w:p>
            <w:pPr>
              <w:widowControl/>
              <w:jc w:val="center"/>
              <w:textAlignment w:val="bottom"/>
              <w:rPr>
                <w:rFonts w:ascii="宋体" w:hAnsi="宋体" w:cs="宋体"/>
                <w:color w:val="000000"/>
                <w:szCs w:val="21"/>
              </w:rPr>
            </w:pPr>
            <w:r>
              <w:rPr>
                <w:rFonts w:hint="eastAsia" w:ascii="宋体" w:hAnsi="宋体" w:cs="宋体"/>
                <w:color w:val="000000"/>
                <w:kern w:val="0"/>
                <w:szCs w:val="21"/>
                <w:lang w:bidi="ar"/>
              </w:rPr>
              <w:t>态度纪律</w:t>
            </w:r>
          </w:p>
        </w:tc>
        <w:tc>
          <w:tcPr>
            <w:tcW w:w="6485" w:type="dxa"/>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bottom"/>
          </w:tcPr>
          <w:p>
            <w:pPr>
              <w:widowControl/>
              <w:ind w:firstLine="420" w:firstLineChars="200"/>
              <w:jc w:val="left"/>
              <w:textAlignment w:val="bottom"/>
              <w:rPr>
                <w:rFonts w:ascii="宋体" w:hAnsi="宋体" w:cs="宋体"/>
                <w:color w:val="000000"/>
                <w:szCs w:val="21"/>
              </w:rPr>
            </w:pPr>
            <w:r>
              <w:rPr>
                <w:rFonts w:hint="eastAsia" w:ascii="宋体" w:hAnsi="宋体" w:cs="宋体"/>
                <w:color w:val="000000"/>
                <w:kern w:val="0"/>
                <w:szCs w:val="21"/>
                <w:lang w:bidi="ar"/>
              </w:rPr>
              <w:t>根据作业完成情况、课堂回答情况、课堂实践示范、上课考勤情况，由教师综合评定</w:t>
            </w:r>
          </w:p>
        </w:tc>
        <w:tc>
          <w:tcPr>
            <w:tcW w:w="525" w:type="dxa"/>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bottom"/>
          </w:tcPr>
          <w:p>
            <w:pPr>
              <w:widowControl/>
              <w:jc w:val="center"/>
              <w:textAlignment w:val="bottom"/>
              <w:rPr>
                <w:rFonts w:ascii="宋体" w:hAnsi="宋体" w:cs="宋体"/>
                <w:color w:val="000000"/>
                <w:szCs w:val="21"/>
              </w:rPr>
            </w:pPr>
            <w:r>
              <w:rPr>
                <w:rFonts w:hint="eastAsia" w:ascii="宋体" w:hAnsi="宋体" w:cs="宋体"/>
                <w:color w:val="000000"/>
                <w:kern w:val="0"/>
                <w:szCs w:val="21"/>
                <w:lang w:bidi="ar"/>
              </w:rPr>
              <w:t>10%</w:t>
            </w:r>
          </w:p>
        </w:tc>
      </w:tr>
      <w:tr>
        <w:tblPrEx>
          <w:tblCellMar>
            <w:top w:w="0" w:type="dxa"/>
            <w:left w:w="0" w:type="dxa"/>
            <w:bottom w:w="0" w:type="dxa"/>
            <w:right w:w="0" w:type="dxa"/>
          </w:tblCellMar>
        </w:tblPrEx>
        <w:trPr>
          <w:trHeight w:val="300" w:hRule="atLeast"/>
        </w:trPr>
        <w:tc>
          <w:tcPr>
            <w:tcW w:w="8205" w:type="dxa"/>
            <w:vMerge w:val="continue"/>
            <w:tcBorders>
              <w:top w:val="single" w:color="000000" w:sz="8" w:space="0"/>
              <w:left w:val="single" w:color="000000" w:sz="8" w:space="0"/>
              <w:bottom w:val="single" w:color="000000" w:sz="8" w:space="0"/>
              <w:right w:val="single" w:color="000000" w:sz="8" w:space="0"/>
            </w:tcBorders>
            <w:vAlign w:val="center"/>
          </w:tcPr>
          <w:p>
            <w:pPr>
              <w:widowControl/>
              <w:jc w:val="left"/>
              <w:rPr>
                <w:rFonts w:ascii="宋体" w:hAnsi="宋体" w:cs="宋体"/>
                <w:color w:val="000000"/>
                <w:szCs w:val="21"/>
              </w:rPr>
            </w:pPr>
          </w:p>
        </w:tc>
        <w:tc>
          <w:tcPr>
            <w:tcW w:w="1200" w:type="dxa"/>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bottom"/>
          </w:tcPr>
          <w:p>
            <w:pPr>
              <w:widowControl/>
              <w:jc w:val="center"/>
              <w:textAlignment w:val="bottom"/>
              <w:rPr>
                <w:rFonts w:ascii="宋体" w:hAnsi="宋体" w:cs="宋体"/>
                <w:color w:val="000000"/>
                <w:szCs w:val="21"/>
              </w:rPr>
            </w:pPr>
            <w:r>
              <w:rPr>
                <w:rFonts w:hint="eastAsia" w:ascii="宋体" w:hAnsi="宋体" w:cs="宋体"/>
                <w:color w:val="000000"/>
                <w:kern w:val="0"/>
                <w:szCs w:val="21"/>
                <w:lang w:bidi="ar"/>
              </w:rPr>
              <w:t>课内任务</w:t>
            </w:r>
          </w:p>
        </w:tc>
        <w:tc>
          <w:tcPr>
            <w:tcW w:w="6485" w:type="dxa"/>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bottom"/>
          </w:tcPr>
          <w:p>
            <w:pPr>
              <w:widowControl/>
              <w:ind w:firstLine="420" w:firstLineChars="200"/>
              <w:jc w:val="left"/>
              <w:textAlignment w:val="bottom"/>
              <w:rPr>
                <w:rFonts w:ascii="宋体" w:hAnsi="宋体" w:cs="宋体"/>
                <w:color w:val="000000"/>
                <w:szCs w:val="21"/>
              </w:rPr>
            </w:pPr>
            <w:r>
              <w:rPr>
                <w:rFonts w:hint="eastAsia" w:ascii="宋体" w:hAnsi="宋体" w:cs="宋体"/>
                <w:color w:val="000000"/>
                <w:kern w:val="0"/>
                <w:szCs w:val="21"/>
                <w:lang w:bidi="ar"/>
              </w:rPr>
              <w:t>由学生自评、组内他人评价和教师评价相结合的方式完成课内应完成任务的成绩评定。根据任务完成时间、功能的完善进行成绩评定。</w:t>
            </w:r>
          </w:p>
        </w:tc>
        <w:tc>
          <w:tcPr>
            <w:tcW w:w="525" w:type="dxa"/>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bottom"/>
          </w:tcPr>
          <w:p>
            <w:pPr>
              <w:widowControl/>
              <w:jc w:val="center"/>
              <w:textAlignment w:val="bottom"/>
              <w:rPr>
                <w:rFonts w:ascii="宋体" w:hAnsi="宋体" w:cs="宋体"/>
                <w:color w:val="000000"/>
                <w:szCs w:val="21"/>
              </w:rPr>
            </w:pPr>
            <w:r>
              <w:rPr>
                <w:rFonts w:hint="eastAsia" w:ascii="宋体" w:hAnsi="宋体" w:cs="宋体"/>
                <w:color w:val="000000"/>
                <w:kern w:val="0"/>
                <w:szCs w:val="21"/>
                <w:lang w:bidi="ar"/>
              </w:rPr>
              <w:t>15%</w:t>
            </w:r>
          </w:p>
        </w:tc>
      </w:tr>
      <w:tr>
        <w:tblPrEx>
          <w:tblCellMar>
            <w:top w:w="0" w:type="dxa"/>
            <w:left w:w="0" w:type="dxa"/>
            <w:bottom w:w="0" w:type="dxa"/>
            <w:right w:w="0" w:type="dxa"/>
          </w:tblCellMar>
        </w:tblPrEx>
        <w:trPr>
          <w:trHeight w:val="300" w:hRule="atLeast"/>
        </w:trPr>
        <w:tc>
          <w:tcPr>
            <w:tcW w:w="8205" w:type="dxa"/>
            <w:vMerge w:val="continue"/>
            <w:tcBorders>
              <w:top w:val="single" w:color="000000" w:sz="8" w:space="0"/>
              <w:left w:val="single" w:color="000000" w:sz="8" w:space="0"/>
              <w:bottom w:val="single" w:color="000000" w:sz="8" w:space="0"/>
              <w:right w:val="single" w:color="000000" w:sz="8" w:space="0"/>
            </w:tcBorders>
            <w:vAlign w:val="center"/>
          </w:tcPr>
          <w:p>
            <w:pPr>
              <w:widowControl/>
              <w:jc w:val="left"/>
              <w:rPr>
                <w:rFonts w:ascii="宋体" w:hAnsi="宋体" w:cs="宋体"/>
                <w:color w:val="000000"/>
                <w:szCs w:val="21"/>
              </w:rPr>
            </w:pPr>
          </w:p>
        </w:tc>
        <w:tc>
          <w:tcPr>
            <w:tcW w:w="1200" w:type="dxa"/>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bottom"/>
          </w:tcPr>
          <w:p>
            <w:pPr>
              <w:widowControl/>
              <w:jc w:val="center"/>
              <w:textAlignment w:val="bottom"/>
              <w:rPr>
                <w:rFonts w:ascii="宋体" w:hAnsi="宋体" w:cs="宋体"/>
                <w:color w:val="000000"/>
                <w:szCs w:val="21"/>
              </w:rPr>
            </w:pPr>
            <w:r>
              <w:rPr>
                <w:rFonts w:hint="eastAsia" w:ascii="宋体" w:hAnsi="宋体" w:cs="宋体"/>
                <w:color w:val="000000"/>
                <w:kern w:val="0"/>
                <w:szCs w:val="21"/>
                <w:lang w:bidi="ar"/>
              </w:rPr>
              <w:t>课外训练</w:t>
            </w:r>
          </w:p>
        </w:tc>
        <w:tc>
          <w:tcPr>
            <w:tcW w:w="6485" w:type="dxa"/>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bottom"/>
          </w:tcPr>
          <w:p>
            <w:pPr>
              <w:widowControl/>
              <w:ind w:firstLine="420" w:firstLineChars="200"/>
              <w:jc w:val="left"/>
              <w:textAlignment w:val="bottom"/>
              <w:rPr>
                <w:rFonts w:ascii="宋体" w:hAnsi="宋体" w:cs="宋体"/>
                <w:color w:val="000000"/>
                <w:szCs w:val="21"/>
              </w:rPr>
            </w:pPr>
            <w:r>
              <w:rPr>
                <w:rFonts w:hint="eastAsia" w:ascii="宋体" w:hAnsi="宋体" w:cs="宋体"/>
                <w:color w:val="000000"/>
                <w:kern w:val="0"/>
                <w:szCs w:val="21"/>
                <w:lang w:bidi="ar"/>
              </w:rPr>
              <w:t>由学生自评、组内她人评价和教师评价相结合的方式完成课外应完成训练的成绩评定。根据训练结果的提交时间和是否达到实际训练的要求进行成绩评定。</w:t>
            </w:r>
          </w:p>
        </w:tc>
        <w:tc>
          <w:tcPr>
            <w:tcW w:w="525" w:type="dxa"/>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bottom"/>
          </w:tcPr>
          <w:p>
            <w:pPr>
              <w:widowControl/>
              <w:jc w:val="center"/>
              <w:textAlignment w:val="bottom"/>
              <w:rPr>
                <w:rFonts w:ascii="宋体" w:hAnsi="宋体" w:cs="宋体"/>
                <w:color w:val="000000"/>
                <w:szCs w:val="21"/>
              </w:rPr>
            </w:pPr>
            <w:r>
              <w:rPr>
                <w:rFonts w:hint="eastAsia" w:ascii="宋体" w:hAnsi="宋体" w:cs="宋体"/>
                <w:color w:val="000000"/>
                <w:kern w:val="0"/>
                <w:szCs w:val="21"/>
                <w:lang w:bidi="ar"/>
              </w:rPr>
              <w:t>15%</w:t>
            </w:r>
          </w:p>
        </w:tc>
      </w:tr>
      <w:tr>
        <w:tblPrEx>
          <w:tblCellMar>
            <w:top w:w="0" w:type="dxa"/>
            <w:left w:w="0" w:type="dxa"/>
            <w:bottom w:w="0" w:type="dxa"/>
            <w:right w:w="0" w:type="dxa"/>
          </w:tblCellMar>
        </w:tblPrEx>
        <w:trPr>
          <w:trHeight w:val="300" w:hRule="atLeast"/>
        </w:trPr>
        <w:tc>
          <w:tcPr>
            <w:tcW w:w="520" w:type="dxa"/>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bottom"/>
          </w:tcPr>
          <w:p>
            <w:pPr>
              <w:widowControl/>
              <w:jc w:val="left"/>
              <w:textAlignment w:val="bottom"/>
              <w:rPr>
                <w:rFonts w:ascii="宋体" w:hAnsi="宋体" w:cs="宋体"/>
                <w:color w:val="000000"/>
                <w:szCs w:val="21"/>
              </w:rPr>
            </w:pPr>
            <w:r>
              <w:rPr>
                <w:rFonts w:hint="eastAsia" w:ascii="宋体" w:hAnsi="宋体" w:cs="宋体"/>
                <w:color w:val="000000"/>
                <w:kern w:val="0"/>
                <w:szCs w:val="21"/>
                <w:lang w:bidi="ar"/>
              </w:rPr>
              <w:t>结果考核</w:t>
            </w:r>
          </w:p>
        </w:tc>
        <w:tc>
          <w:tcPr>
            <w:tcW w:w="1200" w:type="dxa"/>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bottom"/>
          </w:tcPr>
          <w:p>
            <w:pPr>
              <w:widowControl/>
              <w:jc w:val="center"/>
              <w:textAlignment w:val="bottom"/>
              <w:rPr>
                <w:rFonts w:ascii="宋体" w:hAnsi="宋体" w:cs="宋体"/>
                <w:color w:val="000000"/>
                <w:szCs w:val="21"/>
              </w:rPr>
            </w:pPr>
            <w:r>
              <w:rPr>
                <w:rFonts w:hint="eastAsia" w:ascii="宋体" w:hAnsi="宋体" w:cs="宋体"/>
                <w:color w:val="000000"/>
                <w:kern w:val="0"/>
                <w:szCs w:val="21"/>
                <w:lang w:bidi="ar"/>
              </w:rPr>
              <w:t>期末考试</w:t>
            </w:r>
          </w:p>
        </w:tc>
        <w:tc>
          <w:tcPr>
            <w:tcW w:w="6485" w:type="dxa"/>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bottom"/>
          </w:tcPr>
          <w:p>
            <w:pPr>
              <w:widowControl/>
              <w:ind w:firstLine="420" w:firstLineChars="200"/>
              <w:jc w:val="left"/>
              <w:textAlignment w:val="bottom"/>
              <w:rPr>
                <w:rFonts w:ascii="宋体" w:hAnsi="宋体" w:cs="宋体"/>
                <w:color w:val="000000"/>
                <w:szCs w:val="21"/>
              </w:rPr>
            </w:pPr>
            <w:r>
              <w:rPr>
                <w:rFonts w:hint="eastAsia" w:ascii="宋体" w:hAnsi="宋体" w:cs="宋体"/>
                <w:color w:val="000000"/>
                <w:kern w:val="0"/>
                <w:szCs w:val="21"/>
                <w:lang w:bidi="ar"/>
              </w:rPr>
              <w:t>由教师评定学生笔试成绩</w:t>
            </w:r>
          </w:p>
        </w:tc>
        <w:tc>
          <w:tcPr>
            <w:tcW w:w="525" w:type="dxa"/>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bottom"/>
          </w:tcPr>
          <w:p>
            <w:pPr>
              <w:widowControl/>
              <w:jc w:val="center"/>
              <w:textAlignment w:val="bottom"/>
              <w:rPr>
                <w:rFonts w:ascii="宋体" w:hAnsi="宋体" w:cs="宋体"/>
                <w:color w:val="000000"/>
                <w:szCs w:val="21"/>
              </w:rPr>
            </w:pPr>
            <w:r>
              <w:rPr>
                <w:rFonts w:hint="eastAsia" w:ascii="宋体" w:hAnsi="宋体" w:cs="宋体"/>
                <w:color w:val="000000"/>
                <w:kern w:val="0"/>
                <w:szCs w:val="21"/>
                <w:lang w:bidi="ar"/>
              </w:rPr>
              <w:t>20%</w:t>
            </w:r>
          </w:p>
        </w:tc>
      </w:tr>
      <w:tr>
        <w:tblPrEx>
          <w:tblCellMar>
            <w:top w:w="0" w:type="dxa"/>
            <w:left w:w="0" w:type="dxa"/>
            <w:bottom w:w="0" w:type="dxa"/>
            <w:right w:w="0" w:type="dxa"/>
          </w:tblCellMar>
        </w:tblPrEx>
        <w:trPr>
          <w:trHeight w:val="300" w:hRule="atLeast"/>
        </w:trPr>
        <w:tc>
          <w:tcPr>
            <w:tcW w:w="8205" w:type="dxa"/>
            <w:vMerge w:val="continue"/>
            <w:tcBorders>
              <w:top w:val="single" w:color="000000" w:sz="8" w:space="0"/>
              <w:left w:val="single" w:color="000000" w:sz="8" w:space="0"/>
              <w:bottom w:val="single" w:color="000000" w:sz="8" w:space="0"/>
              <w:right w:val="single" w:color="000000" w:sz="8" w:space="0"/>
            </w:tcBorders>
            <w:vAlign w:val="center"/>
          </w:tcPr>
          <w:p>
            <w:pPr>
              <w:widowControl/>
              <w:jc w:val="left"/>
              <w:rPr>
                <w:rFonts w:ascii="宋体" w:hAnsi="宋体" w:cs="宋体"/>
                <w:color w:val="000000"/>
                <w:szCs w:val="21"/>
              </w:rPr>
            </w:pPr>
          </w:p>
        </w:tc>
        <w:tc>
          <w:tcPr>
            <w:tcW w:w="1200" w:type="dxa"/>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bottom"/>
          </w:tcPr>
          <w:p>
            <w:pPr>
              <w:widowControl/>
              <w:jc w:val="center"/>
              <w:textAlignment w:val="bottom"/>
              <w:rPr>
                <w:rFonts w:ascii="宋体" w:hAnsi="宋体" w:cs="宋体"/>
                <w:color w:val="000000"/>
                <w:szCs w:val="21"/>
              </w:rPr>
            </w:pPr>
            <w:r>
              <w:rPr>
                <w:rFonts w:hint="eastAsia" w:ascii="宋体" w:hAnsi="宋体" w:cs="宋体"/>
                <w:color w:val="000000"/>
                <w:kern w:val="0"/>
                <w:szCs w:val="21"/>
                <w:lang w:bidi="ar"/>
              </w:rPr>
              <w:t>综合训练</w:t>
            </w:r>
          </w:p>
        </w:tc>
        <w:tc>
          <w:tcPr>
            <w:tcW w:w="6485" w:type="dxa"/>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bottom"/>
          </w:tcPr>
          <w:p>
            <w:pPr>
              <w:widowControl/>
              <w:ind w:firstLine="420" w:firstLineChars="200"/>
              <w:jc w:val="left"/>
              <w:textAlignment w:val="bottom"/>
              <w:rPr>
                <w:rFonts w:ascii="宋体" w:hAnsi="宋体" w:cs="宋体"/>
                <w:color w:val="000000"/>
                <w:szCs w:val="21"/>
              </w:rPr>
            </w:pPr>
            <w:r>
              <w:rPr>
                <w:rFonts w:hint="eastAsia" w:ascii="宋体" w:hAnsi="宋体" w:cs="宋体"/>
                <w:color w:val="000000"/>
                <w:kern w:val="0"/>
                <w:szCs w:val="21"/>
                <w:lang w:bidi="ar"/>
              </w:rPr>
              <w:t>由相关教师评定系统功能、编程规范和最终答辩成绩。</w:t>
            </w:r>
          </w:p>
        </w:tc>
        <w:tc>
          <w:tcPr>
            <w:tcW w:w="525" w:type="dxa"/>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bottom"/>
          </w:tcPr>
          <w:p>
            <w:pPr>
              <w:widowControl/>
              <w:jc w:val="center"/>
              <w:textAlignment w:val="bottom"/>
              <w:rPr>
                <w:rFonts w:ascii="宋体" w:hAnsi="宋体" w:cs="宋体"/>
                <w:color w:val="000000"/>
                <w:szCs w:val="21"/>
              </w:rPr>
            </w:pPr>
            <w:r>
              <w:rPr>
                <w:rFonts w:hint="eastAsia" w:ascii="宋体" w:hAnsi="宋体" w:cs="宋体"/>
                <w:color w:val="000000"/>
                <w:kern w:val="0"/>
                <w:szCs w:val="21"/>
                <w:lang w:bidi="ar"/>
              </w:rPr>
              <w:t>40%</w:t>
            </w:r>
          </w:p>
        </w:tc>
      </w:tr>
      <w:tr>
        <w:tblPrEx>
          <w:tblCellMar>
            <w:top w:w="0" w:type="dxa"/>
            <w:left w:w="0" w:type="dxa"/>
            <w:bottom w:w="0" w:type="dxa"/>
            <w:right w:w="0" w:type="dxa"/>
          </w:tblCellMar>
        </w:tblPrEx>
        <w:trPr>
          <w:trHeight w:val="300" w:hRule="atLeast"/>
        </w:trPr>
        <w:tc>
          <w:tcPr>
            <w:tcW w:w="8205" w:type="dxa"/>
            <w:gridSpan w:val="3"/>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bottom"/>
          </w:tcPr>
          <w:p>
            <w:pPr>
              <w:widowControl/>
              <w:jc w:val="center"/>
              <w:textAlignment w:val="bottom"/>
              <w:rPr>
                <w:rFonts w:ascii="宋体" w:hAnsi="宋体" w:cs="宋体"/>
                <w:color w:val="000000"/>
                <w:szCs w:val="21"/>
              </w:rPr>
            </w:pPr>
            <w:r>
              <w:rPr>
                <w:rFonts w:hint="eastAsia" w:ascii="宋体" w:hAnsi="宋体" w:cs="宋体"/>
                <w:color w:val="000000"/>
                <w:kern w:val="0"/>
                <w:szCs w:val="21"/>
                <w:lang w:bidi="ar"/>
              </w:rPr>
              <w:t>合计</w:t>
            </w:r>
          </w:p>
        </w:tc>
        <w:tc>
          <w:tcPr>
            <w:tcW w:w="525" w:type="dxa"/>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bottom"/>
          </w:tcPr>
          <w:p>
            <w:pPr>
              <w:widowControl/>
              <w:jc w:val="center"/>
              <w:textAlignment w:val="bottom"/>
              <w:rPr>
                <w:rFonts w:ascii="宋体" w:hAnsi="宋体" w:cs="宋体"/>
                <w:color w:val="000000"/>
                <w:szCs w:val="21"/>
              </w:rPr>
            </w:pPr>
            <w:r>
              <w:rPr>
                <w:rFonts w:hint="eastAsia" w:ascii="宋体" w:hAnsi="宋体" w:cs="宋体"/>
                <w:color w:val="000000"/>
                <w:kern w:val="0"/>
                <w:szCs w:val="21"/>
                <w:lang w:bidi="ar"/>
              </w:rPr>
              <w:t>100%</w:t>
            </w:r>
          </w:p>
        </w:tc>
      </w:tr>
    </w:tbl>
    <w:p>
      <w:pPr>
        <w:widowControl/>
        <w:numPr>
          <w:ilvl w:val="0"/>
          <w:numId w:val="1"/>
        </w:numPr>
        <w:ind w:firstLine="420" w:firstLineChars="200"/>
        <w:jc w:val="left"/>
      </w:pPr>
      <w:r>
        <w:rPr>
          <w:rFonts w:hint="eastAsia" w:ascii="宋体" w:hAnsi="宋体" w:cs="宋体"/>
          <w:bCs/>
          <w:color w:val="000000"/>
          <w:kern w:val="0"/>
          <w:szCs w:val="21"/>
        </w:rPr>
        <w:t>课程考核标准  1.态度纪律考核标准</w:t>
      </w:r>
    </w:p>
    <w:tbl>
      <w:tblPr>
        <w:tblStyle w:val="6"/>
        <w:tblW w:w="0" w:type="auto"/>
        <w:tblInd w:w="-3"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autofit"/>
        <w:tblCellMar>
          <w:top w:w="0" w:type="dxa"/>
          <w:left w:w="10" w:type="dxa"/>
          <w:bottom w:w="0" w:type="dxa"/>
          <w:right w:w="10" w:type="dxa"/>
        </w:tblCellMar>
      </w:tblPr>
      <w:tblGrid>
        <w:gridCol w:w="1119"/>
        <w:gridCol w:w="678"/>
        <w:gridCol w:w="1673"/>
        <w:gridCol w:w="1740"/>
        <w:gridCol w:w="1612"/>
        <w:gridCol w:w="1481"/>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 w:type="dxa"/>
            <w:bottom w:w="0" w:type="dxa"/>
            <w:right w:w="10" w:type="dxa"/>
          </w:tblCellMar>
        </w:tblPrEx>
        <w:tc>
          <w:tcPr>
            <w:tcW w:w="1119" w:type="dxa"/>
            <w:vMerge w:val="restart"/>
            <w:tcBorders>
              <w:top w:val="single" w:color="auto" w:sz="2" w:space="0"/>
              <w:left w:val="single" w:color="auto" w:sz="2" w:space="0"/>
              <w:bottom w:val="single" w:color="auto" w:sz="2" w:space="0"/>
              <w:right w:val="single" w:color="auto" w:sz="2" w:space="0"/>
            </w:tcBorders>
          </w:tcPr>
          <w:p>
            <w:pPr>
              <w:jc w:val="center"/>
              <w:rPr>
                <w:rFonts w:ascii="宋体" w:hAnsi="宋体" w:cs="宋体"/>
              </w:rPr>
            </w:pPr>
            <w:r>
              <w:rPr>
                <w:rFonts w:hint="eastAsia" w:ascii="宋体" w:hAnsi="宋体" w:cs="宋体"/>
              </w:rPr>
              <w:t>考核点</w:t>
            </w:r>
          </w:p>
        </w:tc>
        <w:tc>
          <w:tcPr>
            <w:tcW w:w="678" w:type="dxa"/>
            <w:vMerge w:val="restart"/>
            <w:tcBorders>
              <w:top w:val="single" w:color="auto" w:sz="2" w:space="0"/>
              <w:left w:val="single" w:color="auto" w:sz="2" w:space="0"/>
              <w:bottom w:val="single" w:color="auto" w:sz="2" w:space="0"/>
              <w:right w:val="single" w:color="auto" w:sz="2" w:space="0"/>
            </w:tcBorders>
          </w:tcPr>
          <w:p>
            <w:pPr>
              <w:jc w:val="center"/>
              <w:rPr>
                <w:rFonts w:ascii="宋体" w:hAnsi="宋体" w:cs="宋体"/>
              </w:rPr>
            </w:pPr>
            <w:r>
              <w:rPr>
                <w:rFonts w:hint="eastAsia" w:ascii="宋体" w:hAnsi="宋体" w:cs="宋体"/>
              </w:rPr>
              <w:t>考核</w:t>
            </w:r>
          </w:p>
          <w:p>
            <w:pPr>
              <w:jc w:val="center"/>
              <w:rPr>
                <w:rFonts w:ascii="宋体" w:hAnsi="宋体" w:cs="宋体"/>
              </w:rPr>
            </w:pPr>
            <w:r>
              <w:rPr>
                <w:rFonts w:hint="eastAsia" w:ascii="宋体" w:hAnsi="宋体" w:cs="宋体"/>
              </w:rPr>
              <w:t>比例</w:t>
            </w:r>
          </w:p>
        </w:tc>
        <w:tc>
          <w:tcPr>
            <w:tcW w:w="6506" w:type="dxa"/>
            <w:gridSpan w:val="4"/>
            <w:tcBorders>
              <w:top w:val="single" w:color="auto" w:sz="2" w:space="0"/>
              <w:left w:val="single" w:color="auto" w:sz="2" w:space="0"/>
              <w:bottom w:val="single" w:color="auto" w:sz="2" w:space="0"/>
              <w:right w:val="single" w:color="auto" w:sz="2" w:space="0"/>
            </w:tcBorders>
          </w:tcPr>
          <w:p>
            <w:pPr>
              <w:jc w:val="center"/>
              <w:rPr>
                <w:rFonts w:ascii="宋体" w:hAnsi="宋体" w:cs="宋体"/>
              </w:rPr>
            </w:pPr>
            <w:r>
              <w:rPr>
                <w:rFonts w:hint="eastAsia" w:ascii="宋体" w:hAnsi="宋体" w:cs="宋体"/>
              </w:rPr>
              <w:t>评价标准</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trHeight w:val="284" w:hRule="atLeast"/>
        </w:trPr>
        <w:tc>
          <w:tcPr>
            <w:tcW w:w="1119" w:type="dxa"/>
            <w:vMerge w:val="continue"/>
            <w:tcBorders>
              <w:top w:val="single" w:color="auto" w:sz="2" w:space="0"/>
              <w:left w:val="single" w:color="auto" w:sz="2" w:space="0"/>
              <w:bottom w:val="single" w:color="auto" w:sz="2" w:space="0"/>
              <w:right w:val="single" w:color="auto" w:sz="2" w:space="0"/>
            </w:tcBorders>
            <w:vAlign w:val="center"/>
          </w:tcPr>
          <w:p>
            <w:pPr>
              <w:widowControl/>
              <w:jc w:val="left"/>
              <w:rPr>
                <w:rFonts w:ascii="宋体" w:hAnsi="宋体" w:cs="宋体"/>
              </w:rPr>
            </w:pPr>
          </w:p>
        </w:tc>
        <w:tc>
          <w:tcPr>
            <w:tcW w:w="0" w:type="auto"/>
            <w:vMerge w:val="continue"/>
            <w:tcBorders>
              <w:top w:val="single" w:color="auto" w:sz="2" w:space="0"/>
              <w:left w:val="single" w:color="auto" w:sz="2" w:space="0"/>
              <w:bottom w:val="single" w:color="auto" w:sz="2" w:space="0"/>
              <w:right w:val="single" w:color="auto" w:sz="2" w:space="0"/>
            </w:tcBorders>
            <w:vAlign w:val="center"/>
          </w:tcPr>
          <w:p>
            <w:pPr>
              <w:widowControl/>
              <w:jc w:val="left"/>
              <w:rPr>
                <w:rFonts w:ascii="宋体" w:hAnsi="宋体" w:cs="宋体"/>
              </w:rPr>
            </w:pPr>
          </w:p>
        </w:tc>
        <w:tc>
          <w:tcPr>
            <w:tcW w:w="1673" w:type="dxa"/>
            <w:tcBorders>
              <w:top w:val="single" w:color="auto" w:sz="2" w:space="0"/>
              <w:left w:val="single" w:color="auto" w:sz="2" w:space="0"/>
              <w:bottom w:val="single" w:color="auto" w:sz="2" w:space="0"/>
              <w:right w:val="single" w:color="auto" w:sz="2" w:space="0"/>
            </w:tcBorders>
          </w:tcPr>
          <w:p>
            <w:pPr>
              <w:jc w:val="center"/>
              <w:rPr>
                <w:rFonts w:ascii="宋体" w:hAnsi="宋体" w:cs="宋体"/>
              </w:rPr>
            </w:pPr>
            <w:r>
              <w:rPr>
                <w:rFonts w:hint="eastAsia" w:ascii="宋体" w:hAnsi="宋体" w:cs="宋体"/>
              </w:rPr>
              <w:t>优秀</w:t>
            </w:r>
          </w:p>
        </w:tc>
        <w:tc>
          <w:tcPr>
            <w:tcW w:w="1740" w:type="dxa"/>
            <w:tcBorders>
              <w:top w:val="single" w:color="auto" w:sz="2" w:space="0"/>
              <w:left w:val="single" w:color="auto" w:sz="2" w:space="0"/>
              <w:bottom w:val="single" w:color="auto" w:sz="2" w:space="0"/>
              <w:right w:val="single" w:color="auto" w:sz="2" w:space="0"/>
            </w:tcBorders>
          </w:tcPr>
          <w:p>
            <w:pPr>
              <w:jc w:val="center"/>
              <w:rPr>
                <w:rFonts w:ascii="宋体" w:hAnsi="宋体" w:cs="宋体"/>
              </w:rPr>
            </w:pPr>
            <w:r>
              <w:rPr>
                <w:rFonts w:hint="eastAsia" w:ascii="宋体" w:hAnsi="宋体" w:cs="宋体"/>
              </w:rPr>
              <w:t>良好</w:t>
            </w:r>
          </w:p>
        </w:tc>
        <w:tc>
          <w:tcPr>
            <w:tcW w:w="1612" w:type="dxa"/>
            <w:tcBorders>
              <w:top w:val="single" w:color="auto" w:sz="2" w:space="0"/>
              <w:left w:val="single" w:color="auto" w:sz="2" w:space="0"/>
              <w:bottom w:val="single" w:color="auto" w:sz="2" w:space="0"/>
              <w:right w:val="single" w:color="auto" w:sz="2" w:space="0"/>
            </w:tcBorders>
          </w:tcPr>
          <w:p>
            <w:pPr>
              <w:jc w:val="center"/>
              <w:rPr>
                <w:rFonts w:ascii="宋体" w:hAnsi="宋体" w:cs="宋体"/>
              </w:rPr>
            </w:pPr>
            <w:r>
              <w:rPr>
                <w:rFonts w:hint="eastAsia" w:ascii="宋体" w:hAnsi="宋体" w:cs="宋体"/>
              </w:rPr>
              <w:t>中等</w:t>
            </w:r>
          </w:p>
        </w:tc>
        <w:tc>
          <w:tcPr>
            <w:tcW w:w="1481" w:type="dxa"/>
            <w:tcBorders>
              <w:top w:val="single" w:color="auto" w:sz="2" w:space="0"/>
              <w:left w:val="single" w:color="auto" w:sz="2" w:space="0"/>
              <w:bottom w:val="single" w:color="auto" w:sz="2" w:space="0"/>
              <w:right w:val="single" w:color="auto" w:sz="2" w:space="0"/>
            </w:tcBorders>
          </w:tcPr>
          <w:p>
            <w:pPr>
              <w:jc w:val="center"/>
              <w:rPr>
                <w:rFonts w:ascii="宋体" w:hAnsi="宋体" w:cs="宋体"/>
              </w:rPr>
            </w:pPr>
            <w:r>
              <w:rPr>
                <w:rFonts w:hint="eastAsia" w:ascii="宋体" w:hAnsi="宋体" w:cs="宋体"/>
              </w:rPr>
              <w:t>合格</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 w:type="dxa"/>
            <w:bottom w:w="0" w:type="dxa"/>
            <w:right w:w="10" w:type="dxa"/>
          </w:tblCellMar>
        </w:tblPrEx>
        <w:trPr>
          <w:trHeight w:val="1740" w:hRule="atLeast"/>
        </w:trPr>
        <w:tc>
          <w:tcPr>
            <w:tcW w:w="1119" w:type="dxa"/>
            <w:tcBorders>
              <w:top w:val="single" w:color="auto" w:sz="2" w:space="0"/>
              <w:left w:val="single" w:color="auto" w:sz="2" w:space="0"/>
              <w:bottom w:val="single" w:color="auto" w:sz="2" w:space="0"/>
              <w:right w:val="single" w:color="auto" w:sz="2" w:space="0"/>
            </w:tcBorders>
          </w:tcPr>
          <w:p>
            <w:pPr>
              <w:rPr>
                <w:rFonts w:ascii="宋体" w:hAnsi="宋体" w:cs="宋体"/>
              </w:rPr>
            </w:pPr>
            <w:r>
              <w:rPr>
                <w:rFonts w:hint="eastAsia" w:ascii="宋体" w:hAnsi="宋体" w:cs="宋体"/>
              </w:rPr>
              <w:t>1、课堂学习</w:t>
            </w:r>
          </w:p>
        </w:tc>
        <w:tc>
          <w:tcPr>
            <w:tcW w:w="678" w:type="dxa"/>
            <w:tcBorders>
              <w:top w:val="single" w:color="auto" w:sz="2" w:space="0"/>
              <w:left w:val="single" w:color="auto" w:sz="2" w:space="0"/>
              <w:bottom w:val="single" w:color="auto" w:sz="2" w:space="0"/>
              <w:right w:val="single" w:color="auto" w:sz="2" w:space="0"/>
            </w:tcBorders>
          </w:tcPr>
          <w:p>
            <w:pPr>
              <w:jc w:val="center"/>
              <w:rPr>
                <w:rFonts w:ascii="宋体" w:hAnsi="宋体" w:cs="宋体"/>
              </w:rPr>
            </w:pPr>
            <w:r>
              <w:rPr>
                <w:rFonts w:hint="eastAsia" w:ascii="宋体" w:hAnsi="宋体" w:cs="宋体"/>
              </w:rPr>
              <w:t>30%</w:t>
            </w:r>
          </w:p>
        </w:tc>
        <w:tc>
          <w:tcPr>
            <w:tcW w:w="1673" w:type="dxa"/>
            <w:tcBorders>
              <w:top w:val="single" w:color="auto" w:sz="2" w:space="0"/>
              <w:left w:val="single" w:color="auto" w:sz="2" w:space="0"/>
              <w:bottom w:val="single" w:color="auto" w:sz="2" w:space="0"/>
              <w:right w:val="single" w:color="auto" w:sz="2" w:space="0"/>
            </w:tcBorders>
          </w:tcPr>
          <w:p>
            <w:pPr>
              <w:ind w:firstLine="420" w:firstLineChars="200"/>
              <w:rPr>
                <w:rFonts w:ascii="宋体" w:hAnsi="宋体" w:cs="宋体"/>
              </w:rPr>
            </w:pPr>
            <w:r>
              <w:rPr>
                <w:rFonts w:hint="eastAsia" w:ascii="宋体" w:hAnsi="宋体" w:cs="宋体"/>
              </w:rPr>
              <w:t>没有缺勤，能够爱护实训场地和卫生，积极主动向老师提问并正确回答老师提出的问题。</w:t>
            </w:r>
          </w:p>
        </w:tc>
        <w:tc>
          <w:tcPr>
            <w:tcW w:w="1740" w:type="dxa"/>
            <w:tcBorders>
              <w:top w:val="single" w:color="auto" w:sz="2" w:space="0"/>
              <w:left w:val="single" w:color="auto" w:sz="2" w:space="0"/>
              <w:bottom w:val="single" w:color="auto" w:sz="2" w:space="0"/>
              <w:right w:val="single" w:color="auto" w:sz="2" w:space="0"/>
            </w:tcBorders>
          </w:tcPr>
          <w:p>
            <w:pPr>
              <w:ind w:firstLine="420" w:firstLineChars="200"/>
              <w:rPr>
                <w:rFonts w:ascii="宋体" w:hAnsi="宋体" w:cs="宋体"/>
              </w:rPr>
            </w:pPr>
            <w:r>
              <w:rPr>
                <w:rFonts w:hint="eastAsia" w:ascii="宋体" w:hAnsi="宋体" w:cs="宋体"/>
              </w:rPr>
              <w:t>缺勤在5%以下，能够爱护实训场地和卫生，主动向老师提问并回答问题。</w:t>
            </w:r>
          </w:p>
        </w:tc>
        <w:tc>
          <w:tcPr>
            <w:tcW w:w="1612" w:type="dxa"/>
            <w:tcBorders>
              <w:top w:val="single" w:color="auto" w:sz="2" w:space="0"/>
              <w:left w:val="single" w:color="auto" w:sz="2" w:space="0"/>
              <w:bottom w:val="single" w:color="auto" w:sz="2" w:space="0"/>
              <w:right w:val="single" w:color="auto" w:sz="2" w:space="0"/>
            </w:tcBorders>
          </w:tcPr>
          <w:p>
            <w:pPr>
              <w:ind w:firstLine="420" w:firstLineChars="200"/>
              <w:rPr>
                <w:rFonts w:ascii="宋体" w:hAnsi="宋体" w:cs="宋体"/>
              </w:rPr>
            </w:pPr>
            <w:r>
              <w:rPr>
                <w:rFonts w:hint="eastAsia" w:ascii="宋体" w:hAnsi="宋体" w:cs="宋体"/>
              </w:rPr>
              <w:t>缺勤在15%以下。能够爱护实训场地和卫生，能向老师提问，并回答问题。</w:t>
            </w:r>
          </w:p>
        </w:tc>
        <w:tc>
          <w:tcPr>
            <w:tcW w:w="1481" w:type="dxa"/>
            <w:tcBorders>
              <w:top w:val="single" w:color="auto" w:sz="2" w:space="0"/>
              <w:left w:val="single" w:color="auto" w:sz="2" w:space="0"/>
              <w:bottom w:val="single" w:color="auto" w:sz="2" w:space="0"/>
              <w:right w:val="single" w:color="auto" w:sz="2" w:space="0"/>
            </w:tcBorders>
          </w:tcPr>
          <w:p>
            <w:pPr>
              <w:ind w:firstLine="420" w:firstLineChars="200"/>
              <w:rPr>
                <w:rFonts w:ascii="宋体" w:hAnsi="宋体" w:cs="宋体"/>
              </w:rPr>
            </w:pPr>
            <w:r>
              <w:rPr>
                <w:rFonts w:hint="eastAsia" w:ascii="宋体" w:hAnsi="宋体" w:cs="宋体"/>
              </w:rPr>
              <w:t>缺勤在30%以下。能够爱护实训场地和卫生，能基本回答老师提问。</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 w:type="dxa"/>
            <w:bottom w:w="0" w:type="dxa"/>
            <w:right w:w="10" w:type="dxa"/>
          </w:tblCellMar>
        </w:tblPrEx>
        <w:trPr>
          <w:trHeight w:val="2179" w:hRule="atLeast"/>
        </w:trPr>
        <w:tc>
          <w:tcPr>
            <w:tcW w:w="1119" w:type="dxa"/>
            <w:tcBorders>
              <w:top w:val="single" w:color="auto" w:sz="2" w:space="0"/>
              <w:left w:val="single" w:color="auto" w:sz="2" w:space="0"/>
              <w:bottom w:val="single" w:color="auto" w:sz="2" w:space="0"/>
              <w:right w:val="single" w:color="auto" w:sz="2" w:space="0"/>
            </w:tcBorders>
          </w:tcPr>
          <w:p>
            <w:pPr>
              <w:rPr>
                <w:rFonts w:ascii="宋体" w:hAnsi="宋体" w:cs="宋体"/>
              </w:rPr>
            </w:pPr>
            <w:r>
              <w:rPr>
                <w:rFonts w:hint="eastAsia" w:ascii="宋体" w:hAnsi="宋体" w:cs="宋体"/>
              </w:rPr>
              <w:t>2、课外学习</w:t>
            </w:r>
          </w:p>
        </w:tc>
        <w:tc>
          <w:tcPr>
            <w:tcW w:w="678" w:type="dxa"/>
            <w:tcBorders>
              <w:top w:val="single" w:color="auto" w:sz="2" w:space="0"/>
              <w:left w:val="single" w:color="auto" w:sz="2" w:space="0"/>
              <w:bottom w:val="single" w:color="auto" w:sz="2" w:space="0"/>
              <w:right w:val="single" w:color="auto" w:sz="2" w:space="0"/>
            </w:tcBorders>
          </w:tcPr>
          <w:p>
            <w:pPr>
              <w:jc w:val="center"/>
              <w:rPr>
                <w:rFonts w:ascii="宋体" w:hAnsi="宋体" w:cs="宋体"/>
              </w:rPr>
            </w:pPr>
            <w:r>
              <w:rPr>
                <w:rFonts w:hint="eastAsia" w:ascii="宋体" w:hAnsi="宋体" w:cs="宋体"/>
              </w:rPr>
              <w:t>40%</w:t>
            </w:r>
          </w:p>
        </w:tc>
        <w:tc>
          <w:tcPr>
            <w:tcW w:w="1673" w:type="dxa"/>
            <w:tcBorders>
              <w:top w:val="single" w:color="auto" w:sz="2" w:space="0"/>
              <w:left w:val="single" w:color="auto" w:sz="2" w:space="0"/>
              <w:bottom w:val="single" w:color="auto" w:sz="2" w:space="0"/>
              <w:right w:val="single" w:color="auto" w:sz="2" w:space="0"/>
            </w:tcBorders>
          </w:tcPr>
          <w:p>
            <w:pPr>
              <w:ind w:firstLine="420" w:firstLineChars="200"/>
              <w:rPr>
                <w:rFonts w:ascii="宋体" w:hAnsi="宋体" w:cs="宋体"/>
              </w:rPr>
            </w:pPr>
            <w:r>
              <w:rPr>
                <w:rFonts w:hint="eastAsia" w:ascii="宋体" w:hAnsi="宋体" w:cs="宋体"/>
              </w:rPr>
              <w:t>能够按时完成课外拓展练习并效果良好，积极主动参加讨论活动，能积极地进行自我学习和练习。</w:t>
            </w:r>
          </w:p>
        </w:tc>
        <w:tc>
          <w:tcPr>
            <w:tcW w:w="1740" w:type="dxa"/>
            <w:tcBorders>
              <w:top w:val="single" w:color="auto" w:sz="2" w:space="0"/>
              <w:left w:val="single" w:color="auto" w:sz="2" w:space="0"/>
              <w:bottom w:val="single" w:color="auto" w:sz="2" w:space="0"/>
              <w:right w:val="single" w:color="auto" w:sz="2" w:space="0"/>
            </w:tcBorders>
          </w:tcPr>
          <w:p>
            <w:pPr>
              <w:ind w:firstLine="420" w:firstLineChars="200"/>
              <w:rPr>
                <w:rFonts w:ascii="宋体" w:hAnsi="宋体" w:cs="宋体"/>
              </w:rPr>
            </w:pPr>
            <w:r>
              <w:rPr>
                <w:rFonts w:hint="eastAsia" w:ascii="宋体" w:hAnsi="宋体" w:cs="宋体"/>
              </w:rPr>
              <w:t>能够按时完成课外拓展练习的90%,能主动参加讨论活动，能进行自我学习和练习。</w:t>
            </w:r>
          </w:p>
        </w:tc>
        <w:tc>
          <w:tcPr>
            <w:tcW w:w="1612" w:type="dxa"/>
            <w:tcBorders>
              <w:top w:val="single" w:color="auto" w:sz="2" w:space="0"/>
              <w:left w:val="single" w:color="auto" w:sz="2" w:space="0"/>
              <w:bottom w:val="single" w:color="auto" w:sz="2" w:space="0"/>
              <w:right w:val="single" w:color="auto" w:sz="2" w:space="0"/>
            </w:tcBorders>
          </w:tcPr>
          <w:p>
            <w:pPr>
              <w:ind w:firstLine="420" w:firstLineChars="200"/>
              <w:rPr>
                <w:rFonts w:ascii="宋体" w:hAnsi="宋体" w:cs="宋体"/>
              </w:rPr>
            </w:pPr>
            <w:r>
              <w:rPr>
                <w:rFonts w:hint="eastAsia" w:ascii="宋体" w:hAnsi="宋体" w:cs="宋体"/>
              </w:rPr>
              <w:t>能够按时完成课外拓展练习的80%,能参加讨论活动.能积极地、能进行自我学习和练习。</w:t>
            </w:r>
          </w:p>
        </w:tc>
        <w:tc>
          <w:tcPr>
            <w:tcW w:w="1481" w:type="dxa"/>
            <w:tcBorders>
              <w:top w:val="single" w:color="auto" w:sz="2" w:space="0"/>
              <w:left w:val="single" w:color="auto" w:sz="2" w:space="0"/>
              <w:bottom w:val="single" w:color="auto" w:sz="2" w:space="0"/>
              <w:right w:val="single" w:color="auto" w:sz="2" w:space="0"/>
            </w:tcBorders>
          </w:tcPr>
          <w:p>
            <w:pPr>
              <w:ind w:firstLine="420" w:firstLineChars="200"/>
              <w:rPr>
                <w:rFonts w:ascii="宋体" w:hAnsi="宋体" w:cs="宋体"/>
              </w:rPr>
            </w:pPr>
            <w:r>
              <w:rPr>
                <w:rFonts w:hint="eastAsia" w:ascii="宋体" w:hAnsi="宋体" w:cs="宋体"/>
              </w:rPr>
              <w:t>能够按时完成课外拓展练习60%,能参加讨论活动，能进行自我学习和练习。</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 w:type="dxa"/>
            <w:bottom w:w="0" w:type="dxa"/>
            <w:right w:w="10" w:type="dxa"/>
          </w:tblCellMar>
        </w:tblPrEx>
        <w:trPr>
          <w:trHeight w:val="1909" w:hRule="atLeast"/>
        </w:trPr>
        <w:tc>
          <w:tcPr>
            <w:tcW w:w="1119" w:type="dxa"/>
            <w:tcBorders>
              <w:top w:val="single" w:color="auto" w:sz="2" w:space="0"/>
              <w:left w:val="single" w:color="auto" w:sz="2" w:space="0"/>
              <w:bottom w:val="single" w:color="auto" w:sz="2" w:space="0"/>
              <w:right w:val="single" w:color="auto" w:sz="2" w:space="0"/>
            </w:tcBorders>
          </w:tcPr>
          <w:p>
            <w:pPr>
              <w:rPr>
                <w:rFonts w:ascii="宋体" w:hAnsi="宋体" w:cs="宋体"/>
              </w:rPr>
            </w:pPr>
            <w:r>
              <w:rPr>
                <w:rFonts w:hint="eastAsia" w:ascii="宋体" w:hAnsi="宋体" w:cs="宋体"/>
              </w:rPr>
              <w:t>3、小组学习</w:t>
            </w:r>
          </w:p>
        </w:tc>
        <w:tc>
          <w:tcPr>
            <w:tcW w:w="678" w:type="dxa"/>
            <w:tcBorders>
              <w:top w:val="single" w:color="auto" w:sz="2" w:space="0"/>
              <w:left w:val="single" w:color="auto" w:sz="2" w:space="0"/>
              <w:bottom w:val="single" w:color="auto" w:sz="2" w:space="0"/>
              <w:right w:val="single" w:color="auto" w:sz="2" w:space="0"/>
            </w:tcBorders>
          </w:tcPr>
          <w:p>
            <w:pPr>
              <w:jc w:val="center"/>
              <w:rPr>
                <w:rFonts w:ascii="宋体" w:hAnsi="宋体" w:cs="宋体"/>
              </w:rPr>
            </w:pPr>
            <w:r>
              <w:rPr>
                <w:rFonts w:hint="eastAsia" w:ascii="宋体" w:hAnsi="宋体" w:cs="宋体"/>
              </w:rPr>
              <w:t>30%</w:t>
            </w:r>
          </w:p>
        </w:tc>
        <w:tc>
          <w:tcPr>
            <w:tcW w:w="1673" w:type="dxa"/>
            <w:tcBorders>
              <w:top w:val="single" w:color="auto" w:sz="2" w:space="0"/>
              <w:left w:val="single" w:color="auto" w:sz="2" w:space="0"/>
              <w:bottom w:val="single" w:color="auto" w:sz="2" w:space="0"/>
              <w:right w:val="single" w:color="auto" w:sz="2" w:space="0"/>
            </w:tcBorders>
          </w:tcPr>
          <w:p>
            <w:pPr>
              <w:ind w:firstLine="420" w:firstLineChars="200"/>
              <w:jc w:val="left"/>
              <w:rPr>
                <w:rFonts w:ascii="宋体" w:hAnsi="宋体" w:cs="宋体"/>
              </w:rPr>
            </w:pPr>
            <w:r>
              <w:rPr>
                <w:rFonts w:hint="eastAsia" w:ascii="宋体" w:hAnsi="宋体" w:cs="宋体"/>
              </w:rPr>
              <w:t>能够积极主动参加小组学习活动，能积极主动代.表小组之间的竞赛，能提出合理化建议，</w:t>
            </w:r>
          </w:p>
          <w:p>
            <w:pPr>
              <w:jc w:val="left"/>
              <w:rPr>
                <w:rFonts w:ascii="宋体" w:hAnsi="宋体" w:cs="宋体"/>
              </w:rPr>
            </w:pPr>
          </w:p>
        </w:tc>
        <w:tc>
          <w:tcPr>
            <w:tcW w:w="1740" w:type="dxa"/>
            <w:tcBorders>
              <w:top w:val="single" w:color="auto" w:sz="2" w:space="0"/>
              <w:left w:val="single" w:color="auto" w:sz="2" w:space="0"/>
              <w:bottom w:val="single" w:color="auto" w:sz="2" w:space="0"/>
              <w:right w:val="single" w:color="auto" w:sz="2" w:space="0"/>
            </w:tcBorders>
          </w:tcPr>
          <w:p>
            <w:pPr>
              <w:ind w:firstLine="420" w:firstLineChars="200"/>
              <w:jc w:val="left"/>
              <w:rPr>
                <w:rFonts w:ascii="宋体" w:hAnsi="宋体" w:cs="宋体"/>
              </w:rPr>
            </w:pPr>
            <w:r>
              <w:rPr>
                <w:rFonts w:hint="eastAsia" w:ascii="宋体" w:hAnsi="宋体" w:cs="宋体"/>
              </w:rPr>
              <w:t>能够积极参加小组活动,能提出合理化建议，能够帮助或辅导小组成员进行有效的学习。</w:t>
            </w:r>
          </w:p>
          <w:p>
            <w:pPr>
              <w:jc w:val="left"/>
              <w:rPr>
                <w:rFonts w:ascii="宋体" w:hAnsi="宋体" w:cs="宋体"/>
              </w:rPr>
            </w:pPr>
          </w:p>
        </w:tc>
        <w:tc>
          <w:tcPr>
            <w:tcW w:w="1612" w:type="dxa"/>
            <w:tcBorders>
              <w:top w:val="single" w:color="auto" w:sz="2" w:space="0"/>
              <w:left w:val="single" w:color="auto" w:sz="2" w:space="0"/>
              <w:bottom w:val="single" w:color="auto" w:sz="2" w:space="0"/>
              <w:right w:val="single" w:color="auto" w:sz="2" w:space="0"/>
            </w:tcBorders>
          </w:tcPr>
          <w:p>
            <w:pPr>
              <w:ind w:firstLine="420" w:firstLineChars="200"/>
              <w:jc w:val="left"/>
              <w:rPr>
                <w:rFonts w:ascii="宋体" w:hAnsi="宋体" w:cs="宋体"/>
              </w:rPr>
            </w:pPr>
            <w:r>
              <w:rPr>
                <w:rFonts w:hint="eastAsia" w:ascii="宋体" w:hAnsi="宋体" w:cs="宋体"/>
              </w:rPr>
              <w:t>能够主动参加小组活动，提出合理化建议，能够在小组成员帮助或辅导下进行有效的学习。</w:t>
            </w:r>
          </w:p>
          <w:p>
            <w:pPr>
              <w:jc w:val="left"/>
              <w:rPr>
                <w:rFonts w:ascii="宋体" w:hAnsi="宋体" w:cs="宋体"/>
              </w:rPr>
            </w:pPr>
          </w:p>
        </w:tc>
        <w:tc>
          <w:tcPr>
            <w:tcW w:w="1481" w:type="dxa"/>
            <w:tcBorders>
              <w:top w:val="single" w:color="auto" w:sz="2" w:space="0"/>
              <w:left w:val="single" w:color="auto" w:sz="2" w:space="0"/>
              <w:bottom w:val="single" w:color="auto" w:sz="2" w:space="0"/>
              <w:right w:val="single" w:color="auto" w:sz="2" w:space="0"/>
            </w:tcBorders>
          </w:tcPr>
          <w:p>
            <w:pPr>
              <w:ind w:firstLine="420" w:firstLineChars="200"/>
              <w:jc w:val="left"/>
              <w:rPr>
                <w:rFonts w:ascii="宋体" w:hAnsi="宋体" w:cs="宋体"/>
              </w:rPr>
            </w:pPr>
            <w:r>
              <w:rPr>
                <w:rFonts w:hint="eastAsia" w:ascii="宋体" w:hAnsi="宋体" w:cs="宋体"/>
              </w:rPr>
              <w:t>能够参加小组动，能在小组成员辅导下进行有效的学习。</w:t>
            </w:r>
          </w:p>
          <w:p>
            <w:pPr>
              <w:jc w:val="left"/>
              <w:rPr>
                <w:rFonts w:ascii="宋体" w:hAnsi="宋体" w:cs="宋体"/>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 w:type="dxa"/>
            <w:bottom w:w="0" w:type="dxa"/>
            <w:right w:w="10" w:type="dxa"/>
          </w:tblCellMar>
        </w:tblPrEx>
        <w:tc>
          <w:tcPr>
            <w:tcW w:w="1119" w:type="dxa"/>
            <w:tcBorders>
              <w:top w:val="single" w:color="auto" w:sz="2" w:space="0"/>
              <w:left w:val="single" w:color="auto" w:sz="2" w:space="0"/>
              <w:bottom w:val="single" w:color="auto" w:sz="2" w:space="0"/>
              <w:right w:val="single" w:color="auto" w:sz="2" w:space="0"/>
            </w:tcBorders>
          </w:tcPr>
          <w:p>
            <w:pPr>
              <w:rPr>
                <w:rFonts w:ascii="宋体" w:hAnsi="宋体" w:cs="宋体"/>
              </w:rPr>
            </w:pPr>
            <w:r>
              <w:rPr>
                <w:rFonts w:hint="eastAsia" w:ascii="宋体" w:hAnsi="宋体" w:cs="宋体"/>
              </w:rPr>
              <w:t>合计</w:t>
            </w:r>
          </w:p>
        </w:tc>
        <w:tc>
          <w:tcPr>
            <w:tcW w:w="7184" w:type="dxa"/>
            <w:gridSpan w:val="5"/>
            <w:tcBorders>
              <w:top w:val="single" w:color="auto" w:sz="2" w:space="0"/>
              <w:left w:val="single" w:color="auto" w:sz="2" w:space="0"/>
              <w:bottom w:val="single" w:color="auto" w:sz="2" w:space="0"/>
              <w:right w:val="single" w:color="auto" w:sz="2" w:space="0"/>
            </w:tcBorders>
          </w:tcPr>
          <w:p>
            <w:pPr>
              <w:jc w:val="center"/>
              <w:rPr>
                <w:rFonts w:ascii="宋体" w:hAnsi="宋体" w:cs="宋体"/>
              </w:rPr>
            </w:pPr>
            <w:r>
              <w:rPr>
                <w:rFonts w:hint="eastAsia" w:ascii="宋体" w:hAnsi="宋体" w:cs="宋体"/>
              </w:rPr>
              <w:t>100%</w:t>
            </w:r>
          </w:p>
        </w:tc>
      </w:tr>
    </w:tbl>
    <w:p>
      <w:pPr>
        <w:widowControl/>
        <w:ind w:left="420" w:leftChars="200"/>
        <w:jc w:val="left"/>
        <w:rPr>
          <w:rFonts w:ascii="宋体" w:hAnsi="宋体" w:cs="宋体"/>
          <w:bCs/>
          <w:color w:val="000000"/>
          <w:kern w:val="0"/>
          <w:szCs w:val="21"/>
        </w:rPr>
      </w:pPr>
    </w:p>
    <w:p>
      <w:pPr>
        <w:widowControl/>
        <w:ind w:left="420" w:leftChars="200"/>
        <w:jc w:val="left"/>
        <w:rPr>
          <w:rFonts w:ascii="宋体" w:hAnsi="宋体" w:cs="宋体"/>
          <w:bCs/>
          <w:color w:val="000000"/>
          <w:kern w:val="0"/>
          <w:szCs w:val="21"/>
        </w:rPr>
      </w:pPr>
    </w:p>
    <w:p>
      <w:pPr>
        <w:widowControl/>
        <w:ind w:left="420" w:leftChars="200"/>
        <w:jc w:val="left"/>
        <w:rPr>
          <w:rFonts w:ascii="宋体" w:hAnsi="宋体" w:cs="宋体"/>
          <w:bCs/>
          <w:color w:val="000000"/>
          <w:kern w:val="0"/>
          <w:szCs w:val="21"/>
        </w:rPr>
      </w:pPr>
    </w:p>
    <w:p>
      <w:pPr>
        <w:widowControl/>
        <w:ind w:left="420" w:leftChars="200"/>
        <w:jc w:val="left"/>
        <w:rPr>
          <w:rFonts w:ascii="宋体" w:hAnsi="宋体" w:cs="宋体"/>
          <w:bCs/>
          <w:color w:val="000000"/>
          <w:kern w:val="0"/>
          <w:szCs w:val="21"/>
        </w:rPr>
      </w:pPr>
    </w:p>
    <w:p>
      <w:pPr>
        <w:widowControl/>
        <w:ind w:left="420" w:leftChars="200"/>
        <w:jc w:val="left"/>
        <w:rPr>
          <w:rFonts w:ascii="宋体" w:hAnsi="宋体" w:cs="宋体"/>
          <w:bCs/>
          <w:color w:val="000000"/>
          <w:kern w:val="0"/>
          <w:szCs w:val="21"/>
        </w:rPr>
      </w:pPr>
    </w:p>
    <w:p>
      <w:pPr>
        <w:widowControl/>
        <w:ind w:left="420" w:leftChars="200"/>
        <w:jc w:val="left"/>
        <w:rPr>
          <w:rFonts w:ascii="宋体" w:hAnsi="宋体" w:cs="宋体"/>
          <w:bCs/>
          <w:color w:val="000000"/>
          <w:kern w:val="0"/>
          <w:szCs w:val="21"/>
        </w:rPr>
      </w:pPr>
      <w:r>
        <w:rPr>
          <w:rFonts w:hint="eastAsia" w:ascii="宋体" w:hAnsi="宋体" w:cs="宋体"/>
          <w:bCs/>
          <w:color w:val="000000"/>
          <w:kern w:val="0"/>
          <w:szCs w:val="21"/>
        </w:rPr>
        <w:t>2.课内任务考核标准</w:t>
      </w:r>
    </w:p>
    <w:tbl>
      <w:tblPr>
        <w:tblStyle w:val="6"/>
        <w:tblW w:w="8775" w:type="dxa"/>
        <w:tblInd w:w="129"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 w:type="dxa"/>
          <w:bottom w:w="0" w:type="dxa"/>
          <w:right w:w="10" w:type="dxa"/>
        </w:tblCellMar>
      </w:tblPr>
      <w:tblGrid>
        <w:gridCol w:w="1155"/>
        <w:gridCol w:w="720"/>
        <w:gridCol w:w="1995"/>
        <w:gridCol w:w="1815"/>
        <w:gridCol w:w="1470"/>
        <w:gridCol w:w="1620"/>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 w:type="dxa"/>
            <w:bottom w:w="0" w:type="dxa"/>
            <w:right w:w="10" w:type="dxa"/>
          </w:tblCellMar>
        </w:tblPrEx>
        <w:trPr>
          <w:trHeight w:val="420" w:hRule="atLeast"/>
        </w:trPr>
        <w:tc>
          <w:tcPr>
            <w:tcW w:w="1155" w:type="dxa"/>
            <w:vMerge w:val="restart"/>
            <w:tcBorders>
              <w:top w:val="single" w:color="auto" w:sz="2" w:space="0"/>
              <w:left w:val="single" w:color="auto" w:sz="2" w:space="0"/>
              <w:bottom w:val="single" w:color="auto" w:sz="2" w:space="0"/>
              <w:right w:val="single" w:color="auto" w:sz="2" w:space="0"/>
            </w:tcBorders>
            <w:vAlign w:val="center"/>
          </w:tcPr>
          <w:p>
            <w:pPr>
              <w:autoSpaceDE w:val="0"/>
              <w:autoSpaceDN w:val="0"/>
              <w:spacing w:line="300" w:lineRule="atLeast"/>
              <w:jc w:val="center"/>
              <w:rPr>
                <w:rFonts w:ascii="宋体" w:hAnsi="宋体" w:cs="宋体"/>
                <w:szCs w:val="21"/>
              </w:rPr>
            </w:pPr>
            <w:r>
              <w:rPr>
                <w:rFonts w:hint="eastAsia" w:ascii="宋体" w:hAnsi="宋体" w:cs="宋体"/>
                <w:color w:val="000000"/>
                <w:szCs w:val="21"/>
              </w:rPr>
              <w:t>考核点</w:t>
            </w:r>
          </w:p>
        </w:tc>
        <w:tc>
          <w:tcPr>
            <w:tcW w:w="720" w:type="dxa"/>
            <w:vMerge w:val="restart"/>
            <w:tcBorders>
              <w:top w:val="single" w:color="auto" w:sz="2" w:space="0"/>
              <w:left w:val="single" w:color="auto" w:sz="2" w:space="0"/>
              <w:bottom w:val="single" w:color="auto" w:sz="2" w:space="0"/>
              <w:right w:val="single" w:color="auto" w:sz="2" w:space="0"/>
            </w:tcBorders>
          </w:tcPr>
          <w:p>
            <w:pPr>
              <w:autoSpaceDE w:val="0"/>
              <w:autoSpaceDN w:val="0"/>
              <w:spacing w:line="400" w:lineRule="atLeast"/>
              <w:ind w:firstLine="120"/>
              <w:rPr>
                <w:rFonts w:ascii="宋体" w:hAnsi="宋体" w:cs="宋体"/>
                <w:szCs w:val="21"/>
              </w:rPr>
            </w:pPr>
            <w:r>
              <w:rPr>
                <w:rFonts w:hint="eastAsia" w:ascii="宋体" w:hAnsi="宋体" w:cs="宋体"/>
                <w:color w:val="000000"/>
                <w:szCs w:val="21"/>
              </w:rPr>
              <w:t>考核</w:t>
            </w:r>
          </w:p>
          <w:p>
            <w:pPr>
              <w:autoSpaceDE w:val="0"/>
              <w:autoSpaceDN w:val="0"/>
              <w:spacing w:before="20" w:line="380" w:lineRule="atLeast"/>
              <w:ind w:firstLine="120"/>
              <w:rPr>
                <w:rFonts w:ascii="宋体" w:hAnsi="宋体" w:cs="宋体"/>
                <w:szCs w:val="21"/>
              </w:rPr>
            </w:pPr>
            <w:r>
              <w:rPr>
                <w:rFonts w:hint="eastAsia" w:ascii="宋体" w:hAnsi="宋体" w:cs="宋体"/>
                <w:color w:val="000000"/>
                <w:szCs w:val="21"/>
              </w:rPr>
              <w:t>比例</w:t>
            </w:r>
          </w:p>
        </w:tc>
        <w:tc>
          <w:tcPr>
            <w:tcW w:w="6900" w:type="dxa"/>
            <w:gridSpan w:val="4"/>
            <w:tcBorders>
              <w:top w:val="single" w:color="auto" w:sz="2" w:space="0"/>
              <w:left w:val="single" w:color="auto" w:sz="2" w:space="0"/>
              <w:bottom w:val="single" w:color="auto" w:sz="2" w:space="0"/>
              <w:right w:val="single" w:color="auto" w:sz="2" w:space="0"/>
            </w:tcBorders>
            <w:vAlign w:val="center"/>
          </w:tcPr>
          <w:p>
            <w:pPr>
              <w:autoSpaceDE w:val="0"/>
              <w:autoSpaceDN w:val="0"/>
              <w:spacing w:line="300" w:lineRule="atLeast"/>
              <w:jc w:val="center"/>
              <w:rPr>
                <w:rFonts w:ascii="宋体" w:hAnsi="宋体" w:cs="宋体"/>
                <w:szCs w:val="21"/>
              </w:rPr>
            </w:pPr>
            <w:r>
              <w:rPr>
                <w:rFonts w:hint="eastAsia" w:ascii="宋体" w:hAnsi="宋体" w:cs="宋体"/>
                <w:color w:val="000000"/>
                <w:szCs w:val="21"/>
              </w:rPr>
              <w:t>评价标准</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 w:type="dxa"/>
            <w:bottom w:w="0" w:type="dxa"/>
            <w:right w:w="10" w:type="dxa"/>
          </w:tblCellMar>
        </w:tblPrEx>
        <w:trPr>
          <w:trHeight w:val="400" w:hRule="atLeast"/>
        </w:trPr>
        <w:tc>
          <w:tcPr>
            <w:tcW w:w="1155" w:type="dxa"/>
            <w:vMerge w:val="continue"/>
            <w:tcBorders>
              <w:top w:val="single" w:color="auto" w:sz="2" w:space="0"/>
              <w:left w:val="single" w:color="auto" w:sz="2" w:space="0"/>
              <w:bottom w:val="single" w:color="auto" w:sz="2" w:space="0"/>
              <w:right w:val="single" w:color="auto" w:sz="2" w:space="0"/>
            </w:tcBorders>
            <w:vAlign w:val="center"/>
          </w:tcPr>
          <w:p>
            <w:pPr>
              <w:widowControl/>
              <w:jc w:val="left"/>
              <w:rPr>
                <w:rFonts w:ascii="宋体" w:hAnsi="宋体" w:cs="宋体"/>
                <w:szCs w:val="21"/>
              </w:rPr>
            </w:pPr>
          </w:p>
        </w:tc>
        <w:tc>
          <w:tcPr>
            <w:tcW w:w="7620" w:type="dxa"/>
            <w:vMerge w:val="continue"/>
            <w:tcBorders>
              <w:top w:val="single" w:color="auto" w:sz="2" w:space="0"/>
              <w:left w:val="single" w:color="auto" w:sz="2" w:space="0"/>
              <w:bottom w:val="single" w:color="auto" w:sz="2" w:space="0"/>
              <w:right w:val="single" w:color="auto" w:sz="2" w:space="0"/>
            </w:tcBorders>
            <w:vAlign w:val="center"/>
          </w:tcPr>
          <w:p>
            <w:pPr>
              <w:widowControl/>
              <w:jc w:val="left"/>
              <w:rPr>
                <w:rFonts w:ascii="宋体" w:hAnsi="宋体" w:cs="宋体"/>
                <w:szCs w:val="21"/>
              </w:rPr>
            </w:pPr>
          </w:p>
        </w:tc>
        <w:tc>
          <w:tcPr>
            <w:tcW w:w="1995" w:type="dxa"/>
            <w:tcBorders>
              <w:top w:val="single" w:color="auto" w:sz="2" w:space="0"/>
              <w:left w:val="single" w:color="auto" w:sz="2" w:space="0"/>
              <w:bottom w:val="single" w:color="auto" w:sz="2" w:space="0"/>
              <w:right w:val="single" w:color="auto" w:sz="2" w:space="0"/>
            </w:tcBorders>
            <w:vAlign w:val="center"/>
          </w:tcPr>
          <w:p>
            <w:pPr>
              <w:autoSpaceDE w:val="0"/>
              <w:autoSpaceDN w:val="0"/>
              <w:spacing w:line="300" w:lineRule="atLeast"/>
              <w:jc w:val="center"/>
              <w:rPr>
                <w:rFonts w:ascii="宋体" w:hAnsi="宋体" w:cs="宋体"/>
                <w:szCs w:val="21"/>
              </w:rPr>
            </w:pPr>
            <w:r>
              <w:rPr>
                <w:rFonts w:hint="eastAsia" w:ascii="宋体" w:hAnsi="宋体" w:cs="宋体"/>
                <w:color w:val="000000"/>
                <w:szCs w:val="21"/>
              </w:rPr>
              <w:t>优秀</w:t>
            </w:r>
          </w:p>
        </w:tc>
        <w:tc>
          <w:tcPr>
            <w:tcW w:w="1815" w:type="dxa"/>
            <w:tcBorders>
              <w:top w:val="single" w:color="auto" w:sz="2" w:space="0"/>
              <w:left w:val="single" w:color="auto" w:sz="2" w:space="0"/>
              <w:bottom w:val="single" w:color="auto" w:sz="2" w:space="0"/>
              <w:right w:val="single" w:color="auto" w:sz="2" w:space="0"/>
            </w:tcBorders>
            <w:vAlign w:val="center"/>
          </w:tcPr>
          <w:p>
            <w:pPr>
              <w:autoSpaceDE w:val="0"/>
              <w:autoSpaceDN w:val="0"/>
              <w:spacing w:line="300" w:lineRule="atLeast"/>
              <w:jc w:val="center"/>
              <w:rPr>
                <w:rFonts w:ascii="宋体" w:hAnsi="宋体" w:cs="宋体"/>
                <w:szCs w:val="21"/>
              </w:rPr>
            </w:pPr>
            <w:r>
              <w:rPr>
                <w:rFonts w:hint="eastAsia" w:ascii="宋体" w:hAnsi="宋体" w:cs="宋体"/>
                <w:color w:val="000000"/>
                <w:szCs w:val="21"/>
              </w:rPr>
              <w:t>良好</w:t>
            </w:r>
          </w:p>
        </w:tc>
        <w:tc>
          <w:tcPr>
            <w:tcW w:w="1470" w:type="dxa"/>
            <w:tcBorders>
              <w:top w:val="single" w:color="auto" w:sz="2" w:space="0"/>
              <w:left w:val="single" w:color="auto" w:sz="2" w:space="0"/>
              <w:bottom w:val="single" w:color="auto" w:sz="2" w:space="0"/>
              <w:right w:val="single" w:color="auto" w:sz="2" w:space="0"/>
            </w:tcBorders>
            <w:vAlign w:val="center"/>
          </w:tcPr>
          <w:p>
            <w:pPr>
              <w:autoSpaceDE w:val="0"/>
              <w:autoSpaceDN w:val="0"/>
              <w:spacing w:line="300" w:lineRule="atLeast"/>
              <w:jc w:val="center"/>
              <w:rPr>
                <w:rFonts w:ascii="宋体" w:hAnsi="宋体" w:cs="宋体"/>
                <w:szCs w:val="21"/>
              </w:rPr>
            </w:pPr>
            <w:r>
              <w:rPr>
                <w:rFonts w:hint="eastAsia" w:ascii="宋体" w:hAnsi="宋体" w:cs="宋体"/>
                <w:color w:val="000000"/>
                <w:szCs w:val="21"/>
              </w:rPr>
              <w:t>中等</w:t>
            </w:r>
          </w:p>
        </w:tc>
        <w:tc>
          <w:tcPr>
            <w:tcW w:w="1620" w:type="dxa"/>
            <w:tcBorders>
              <w:top w:val="single" w:color="auto" w:sz="2" w:space="0"/>
              <w:left w:val="single" w:color="auto" w:sz="2" w:space="0"/>
              <w:bottom w:val="single" w:color="auto" w:sz="2" w:space="0"/>
              <w:right w:val="single" w:color="auto" w:sz="2" w:space="0"/>
            </w:tcBorders>
            <w:vAlign w:val="center"/>
          </w:tcPr>
          <w:p>
            <w:pPr>
              <w:autoSpaceDE w:val="0"/>
              <w:autoSpaceDN w:val="0"/>
              <w:spacing w:line="300" w:lineRule="atLeast"/>
              <w:jc w:val="center"/>
              <w:rPr>
                <w:rFonts w:ascii="宋体" w:hAnsi="宋体" w:cs="宋体"/>
                <w:szCs w:val="21"/>
              </w:rPr>
            </w:pPr>
            <w:r>
              <w:rPr>
                <w:rFonts w:hint="eastAsia" w:ascii="宋体" w:hAnsi="宋体" w:cs="宋体"/>
                <w:color w:val="000000"/>
                <w:szCs w:val="21"/>
              </w:rPr>
              <w:t>合格</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 w:type="dxa"/>
            <w:bottom w:w="0" w:type="dxa"/>
            <w:right w:w="10" w:type="dxa"/>
          </w:tblCellMar>
        </w:tblPrEx>
        <w:trPr>
          <w:trHeight w:val="2140" w:hRule="atLeast"/>
        </w:trPr>
        <w:tc>
          <w:tcPr>
            <w:tcW w:w="1155" w:type="dxa"/>
            <w:tcBorders>
              <w:top w:val="single" w:color="auto" w:sz="2" w:space="0"/>
              <w:left w:val="single" w:color="auto" w:sz="2" w:space="0"/>
              <w:bottom w:val="single" w:color="auto" w:sz="2" w:space="0"/>
              <w:right w:val="single" w:color="auto" w:sz="2" w:space="0"/>
            </w:tcBorders>
            <w:vAlign w:val="center"/>
          </w:tcPr>
          <w:p>
            <w:pPr>
              <w:autoSpaceDE w:val="0"/>
              <w:autoSpaceDN w:val="0"/>
              <w:spacing w:line="300" w:lineRule="atLeast"/>
              <w:jc w:val="center"/>
              <w:rPr>
                <w:rFonts w:ascii="宋体" w:hAnsi="宋体" w:cs="宋体"/>
                <w:szCs w:val="21"/>
              </w:rPr>
            </w:pPr>
            <w:r>
              <w:rPr>
                <w:rFonts w:hint="eastAsia" w:ascii="宋体" w:hAnsi="宋体" w:cs="宋体"/>
                <w:color w:val="000000"/>
                <w:szCs w:val="21"/>
              </w:rPr>
              <w:t>1、任务实现</w:t>
            </w:r>
          </w:p>
        </w:tc>
        <w:tc>
          <w:tcPr>
            <w:tcW w:w="720" w:type="dxa"/>
            <w:tcBorders>
              <w:top w:val="single" w:color="auto" w:sz="2" w:space="0"/>
              <w:left w:val="single" w:color="auto" w:sz="2" w:space="0"/>
              <w:bottom w:val="single" w:color="auto" w:sz="2" w:space="0"/>
              <w:right w:val="single" w:color="auto" w:sz="2" w:space="0"/>
            </w:tcBorders>
            <w:vAlign w:val="center"/>
          </w:tcPr>
          <w:p>
            <w:pPr>
              <w:autoSpaceDE w:val="0"/>
              <w:autoSpaceDN w:val="0"/>
              <w:spacing w:line="300" w:lineRule="atLeast"/>
              <w:jc w:val="center"/>
              <w:rPr>
                <w:rFonts w:ascii="宋体" w:hAnsi="宋体" w:cs="宋体"/>
                <w:szCs w:val="21"/>
              </w:rPr>
            </w:pPr>
            <w:r>
              <w:rPr>
                <w:rFonts w:hint="eastAsia" w:ascii="宋体" w:hAnsi="宋体" w:cs="宋体"/>
                <w:color w:val="000000"/>
                <w:szCs w:val="21"/>
              </w:rPr>
              <w:t>70%</w:t>
            </w:r>
          </w:p>
        </w:tc>
        <w:tc>
          <w:tcPr>
            <w:tcW w:w="1995" w:type="dxa"/>
            <w:tcBorders>
              <w:top w:val="single" w:color="auto" w:sz="2" w:space="0"/>
              <w:left w:val="single" w:color="auto" w:sz="2" w:space="0"/>
              <w:bottom w:val="single" w:color="auto" w:sz="2" w:space="0"/>
              <w:right w:val="single" w:color="auto" w:sz="2" w:space="0"/>
            </w:tcBorders>
          </w:tcPr>
          <w:p>
            <w:pPr>
              <w:autoSpaceDE w:val="0"/>
              <w:autoSpaceDN w:val="0"/>
              <w:spacing w:line="400" w:lineRule="atLeast"/>
              <w:ind w:firstLine="420" w:firstLineChars="200"/>
              <w:rPr>
                <w:rFonts w:ascii="宋体" w:hAnsi="宋体" w:cs="宋体"/>
                <w:szCs w:val="21"/>
              </w:rPr>
            </w:pPr>
            <w:r>
              <w:rPr>
                <w:rFonts w:hint="eastAsia" w:ascii="宋体" w:hAnsi="宋体" w:cs="宋体"/>
                <w:color w:val="000000"/>
                <w:szCs w:val="21"/>
              </w:rPr>
              <w:t>能够综合运用相关教学单元知识较好完成单元实践任务，能够在规定的时间内完成实践。</w:t>
            </w:r>
          </w:p>
        </w:tc>
        <w:tc>
          <w:tcPr>
            <w:tcW w:w="1815" w:type="dxa"/>
            <w:tcBorders>
              <w:top w:val="single" w:color="auto" w:sz="2" w:space="0"/>
              <w:left w:val="single" w:color="auto" w:sz="2" w:space="0"/>
              <w:bottom w:val="single" w:color="auto" w:sz="2" w:space="0"/>
              <w:right w:val="single" w:color="auto" w:sz="2" w:space="0"/>
            </w:tcBorders>
          </w:tcPr>
          <w:p>
            <w:pPr>
              <w:autoSpaceDE w:val="0"/>
              <w:autoSpaceDN w:val="0"/>
              <w:spacing w:line="420" w:lineRule="atLeast"/>
              <w:ind w:firstLine="420" w:firstLineChars="200"/>
              <w:rPr>
                <w:rFonts w:ascii="宋体" w:hAnsi="宋体" w:cs="宋体"/>
                <w:szCs w:val="21"/>
              </w:rPr>
            </w:pPr>
            <w:r>
              <w:rPr>
                <w:rFonts w:hint="eastAsia" w:ascii="宋体" w:hAnsi="宋体" w:cs="宋体"/>
                <w:color w:val="000000"/>
                <w:szCs w:val="21"/>
              </w:rPr>
              <w:t>能够综合运用相关教学单元知识较好完成单元实践任务，在规定的时间内完成实践。</w:t>
            </w:r>
          </w:p>
        </w:tc>
        <w:tc>
          <w:tcPr>
            <w:tcW w:w="1470" w:type="dxa"/>
            <w:tcBorders>
              <w:top w:val="single" w:color="auto" w:sz="2" w:space="0"/>
              <w:left w:val="single" w:color="auto" w:sz="2" w:space="0"/>
              <w:bottom w:val="single" w:color="auto" w:sz="2" w:space="0"/>
              <w:right w:val="single" w:color="auto" w:sz="2" w:space="0"/>
            </w:tcBorders>
          </w:tcPr>
          <w:p>
            <w:pPr>
              <w:autoSpaceDE w:val="0"/>
              <w:autoSpaceDN w:val="0"/>
              <w:spacing w:line="420" w:lineRule="atLeast"/>
              <w:ind w:firstLine="420" w:firstLineChars="200"/>
              <w:rPr>
                <w:rFonts w:ascii="宋体" w:hAnsi="宋体" w:cs="宋体"/>
                <w:szCs w:val="21"/>
              </w:rPr>
            </w:pPr>
            <w:r>
              <w:rPr>
                <w:rFonts w:hint="eastAsia" w:ascii="宋体" w:hAnsi="宋体" w:cs="宋体"/>
                <w:color w:val="000000"/>
                <w:szCs w:val="21"/>
              </w:rPr>
              <w:t>能够在教师指导下完成单元单元实践任务，能够在规定的时间内完成实践。</w:t>
            </w:r>
          </w:p>
        </w:tc>
        <w:tc>
          <w:tcPr>
            <w:tcW w:w="1620" w:type="dxa"/>
            <w:tcBorders>
              <w:top w:val="single" w:color="auto" w:sz="2" w:space="0"/>
              <w:left w:val="single" w:color="auto" w:sz="2" w:space="0"/>
              <w:bottom w:val="single" w:color="auto" w:sz="2" w:space="0"/>
              <w:right w:val="single" w:color="auto" w:sz="2" w:space="0"/>
            </w:tcBorders>
          </w:tcPr>
          <w:p>
            <w:pPr>
              <w:autoSpaceDE w:val="0"/>
              <w:autoSpaceDN w:val="0"/>
              <w:spacing w:line="420" w:lineRule="atLeast"/>
              <w:ind w:firstLine="420" w:firstLineChars="200"/>
              <w:rPr>
                <w:rFonts w:ascii="宋体" w:hAnsi="宋体" w:cs="宋体"/>
                <w:szCs w:val="21"/>
              </w:rPr>
            </w:pPr>
            <w:r>
              <w:rPr>
                <w:rFonts w:hint="eastAsia" w:ascii="宋体" w:hAnsi="宋体" w:cs="宋体"/>
                <w:color w:val="000000"/>
                <w:szCs w:val="21"/>
              </w:rPr>
              <w:t>能够教师指导或小组成员帮助下基本完成实践任务，能够在规定的时间内完成实践。</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 w:type="dxa"/>
            <w:bottom w:w="0" w:type="dxa"/>
            <w:right w:w="10" w:type="dxa"/>
          </w:tblCellMar>
        </w:tblPrEx>
        <w:trPr>
          <w:trHeight w:val="2555" w:hRule="atLeast"/>
        </w:trPr>
        <w:tc>
          <w:tcPr>
            <w:tcW w:w="1155" w:type="dxa"/>
            <w:tcBorders>
              <w:top w:val="single" w:color="auto" w:sz="2" w:space="0"/>
              <w:left w:val="single" w:color="auto" w:sz="2" w:space="0"/>
              <w:bottom w:val="single" w:color="auto" w:sz="2" w:space="0"/>
              <w:right w:val="single" w:color="auto" w:sz="2" w:space="0"/>
            </w:tcBorders>
            <w:vAlign w:val="center"/>
          </w:tcPr>
          <w:p>
            <w:pPr>
              <w:autoSpaceDE w:val="0"/>
              <w:autoSpaceDN w:val="0"/>
              <w:spacing w:line="300" w:lineRule="atLeast"/>
              <w:jc w:val="center"/>
              <w:rPr>
                <w:rFonts w:ascii="宋体" w:hAnsi="宋体" w:cs="宋体"/>
                <w:szCs w:val="21"/>
              </w:rPr>
            </w:pPr>
            <w:r>
              <w:rPr>
                <w:rFonts w:hint="eastAsia" w:ascii="宋体" w:hAnsi="宋体" w:cs="宋体"/>
                <w:color w:val="000000"/>
                <w:szCs w:val="21"/>
              </w:rPr>
              <w:t>2、创新能力</w:t>
            </w:r>
          </w:p>
        </w:tc>
        <w:tc>
          <w:tcPr>
            <w:tcW w:w="720" w:type="dxa"/>
            <w:tcBorders>
              <w:top w:val="single" w:color="auto" w:sz="2" w:space="0"/>
              <w:left w:val="single" w:color="auto" w:sz="2" w:space="0"/>
              <w:bottom w:val="single" w:color="auto" w:sz="2" w:space="0"/>
              <w:right w:val="single" w:color="auto" w:sz="2" w:space="0"/>
            </w:tcBorders>
            <w:vAlign w:val="center"/>
          </w:tcPr>
          <w:p>
            <w:pPr>
              <w:autoSpaceDE w:val="0"/>
              <w:autoSpaceDN w:val="0"/>
              <w:spacing w:line="300" w:lineRule="atLeast"/>
              <w:jc w:val="center"/>
              <w:rPr>
                <w:rFonts w:ascii="宋体" w:hAnsi="宋体" w:cs="宋体"/>
                <w:szCs w:val="21"/>
              </w:rPr>
            </w:pPr>
            <w:r>
              <w:rPr>
                <w:rFonts w:hint="eastAsia" w:ascii="宋体" w:hAnsi="宋体" w:cs="宋体"/>
                <w:color w:val="000000"/>
                <w:szCs w:val="21"/>
              </w:rPr>
              <w:t>15%</w:t>
            </w:r>
          </w:p>
        </w:tc>
        <w:tc>
          <w:tcPr>
            <w:tcW w:w="1995" w:type="dxa"/>
            <w:tcBorders>
              <w:top w:val="single" w:color="auto" w:sz="2" w:space="0"/>
              <w:left w:val="single" w:color="auto" w:sz="2" w:space="0"/>
              <w:bottom w:val="single" w:color="auto" w:sz="2" w:space="0"/>
              <w:right w:val="single" w:color="auto" w:sz="2" w:space="0"/>
            </w:tcBorders>
          </w:tcPr>
          <w:p>
            <w:pPr>
              <w:autoSpaceDE w:val="0"/>
              <w:autoSpaceDN w:val="0"/>
              <w:spacing w:line="420" w:lineRule="atLeast"/>
              <w:ind w:firstLine="420" w:firstLineChars="200"/>
              <w:rPr>
                <w:rFonts w:ascii="宋体" w:hAnsi="宋体" w:cs="宋体"/>
                <w:szCs w:val="21"/>
              </w:rPr>
            </w:pPr>
            <w:r>
              <w:rPr>
                <w:rFonts w:hint="eastAsia" w:ascii="宋体" w:hAnsi="宋体" w:cs="宋体"/>
                <w:color w:val="000000"/>
                <w:szCs w:val="21"/>
              </w:rPr>
              <w:t>能积极主动的地发现问题、分析问题和解决问题，在解决问题过程中具有创新精神，采用了最优化的问题解决方法。</w:t>
            </w:r>
          </w:p>
        </w:tc>
        <w:tc>
          <w:tcPr>
            <w:tcW w:w="1815" w:type="dxa"/>
            <w:tcBorders>
              <w:top w:val="single" w:color="auto" w:sz="2" w:space="0"/>
              <w:left w:val="single" w:color="auto" w:sz="2" w:space="0"/>
              <w:bottom w:val="single" w:color="auto" w:sz="2" w:space="0"/>
              <w:right w:val="single" w:color="auto" w:sz="2" w:space="0"/>
            </w:tcBorders>
          </w:tcPr>
          <w:p>
            <w:pPr>
              <w:autoSpaceDE w:val="0"/>
              <w:autoSpaceDN w:val="0"/>
              <w:spacing w:line="420" w:lineRule="atLeast"/>
              <w:ind w:firstLine="420" w:firstLineChars="200"/>
              <w:rPr>
                <w:rFonts w:ascii="宋体" w:hAnsi="宋体" w:cs="宋体"/>
                <w:szCs w:val="21"/>
              </w:rPr>
            </w:pPr>
            <w:r>
              <w:rPr>
                <w:rFonts w:hint="eastAsia" w:ascii="宋体" w:hAnsi="宋体" w:cs="宋体"/>
                <w:color w:val="000000"/>
                <w:szCs w:val="21"/>
              </w:rPr>
              <w:t>能积极主动的地发现问题并通过各种途径解决问题，在解决问题过程中具有一定创新，采用较为</w:t>
            </w:r>
          </w:p>
          <w:p>
            <w:pPr>
              <w:autoSpaceDE w:val="0"/>
              <w:autoSpaceDN w:val="0"/>
              <w:spacing w:before="20" w:line="400" w:lineRule="atLeast"/>
              <w:rPr>
                <w:rFonts w:ascii="宋体" w:hAnsi="宋体" w:cs="宋体"/>
                <w:szCs w:val="21"/>
              </w:rPr>
            </w:pPr>
            <w:r>
              <w:rPr>
                <w:rFonts w:hint="eastAsia" w:ascii="宋体" w:hAnsi="宋体" w:cs="宋体"/>
                <w:color w:val="000000"/>
                <w:szCs w:val="21"/>
              </w:rPr>
              <w:t>优化的解决方法。</w:t>
            </w:r>
          </w:p>
        </w:tc>
        <w:tc>
          <w:tcPr>
            <w:tcW w:w="1470" w:type="dxa"/>
            <w:tcBorders>
              <w:top w:val="single" w:color="auto" w:sz="2" w:space="0"/>
              <w:left w:val="single" w:color="auto" w:sz="2" w:space="0"/>
              <w:bottom w:val="single" w:color="auto" w:sz="2" w:space="0"/>
              <w:right w:val="single" w:color="auto" w:sz="2" w:space="0"/>
            </w:tcBorders>
          </w:tcPr>
          <w:p>
            <w:pPr>
              <w:autoSpaceDE w:val="0"/>
              <w:autoSpaceDN w:val="0"/>
              <w:spacing w:line="420" w:lineRule="atLeast"/>
              <w:ind w:firstLine="420" w:firstLineChars="200"/>
              <w:rPr>
                <w:rFonts w:ascii="宋体" w:hAnsi="宋体" w:cs="宋体"/>
                <w:szCs w:val="21"/>
              </w:rPr>
            </w:pPr>
            <w:r>
              <w:rPr>
                <w:rFonts w:hint="eastAsia" w:ascii="宋体" w:hAnsi="宋体" w:cs="宋体"/>
                <w:color w:val="000000"/>
                <w:szCs w:val="21"/>
              </w:rPr>
              <w:t>能发现问题并通过各种途径和方法解决问题，</w:t>
            </w:r>
            <w:r>
              <w:rPr>
                <w:rFonts w:hint="eastAsia" w:ascii="宋体" w:hAnsi="宋体" w:cs="宋体"/>
                <w:szCs w:val="21"/>
              </w:rPr>
              <w:t xml:space="preserve"> </w:t>
            </w:r>
            <w:r>
              <w:rPr>
                <w:rFonts w:hint="eastAsia" w:ascii="宋体" w:hAnsi="宋体" w:cs="宋体"/>
                <w:color w:val="000000"/>
                <w:szCs w:val="21"/>
              </w:rPr>
              <w:t>时用较为优化的解决方法。</w:t>
            </w:r>
          </w:p>
        </w:tc>
        <w:tc>
          <w:tcPr>
            <w:tcW w:w="1620" w:type="dxa"/>
            <w:tcBorders>
              <w:top w:val="single" w:color="auto" w:sz="2" w:space="0"/>
              <w:left w:val="single" w:color="auto" w:sz="2" w:space="0"/>
              <w:bottom w:val="single" w:color="auto" w:sz="2" w:space="0"/>
              <w:right w:val="single" w:color="auto" w:sz="2" w:space="0"/>
            </w:tcBorders>
          </w:tcPr>
          <w:p>
            <w:pPr>
              <w:autoSpaceDE w:val="0"/>
              <w:autoSpaceDN w:val="0"/>
              <w:spacing w:line="420" w:lineRule="atLeast"/>
              <w:ind w:firstLine="420" w:firstLineChars="200"/>
              <w:rPr>
                <w:rFonts w:ascii="宋体" w:hAnsi="宋体" w:cs="宋体"/>
                <w:szCs w:val="21"/>
              </w:rPr>
            </w:pPr>
            <w:r>
              <w:rPr>
                <w:rFonts w:hint="eastAsia" w:ascii="宋体" w:hAnsi="宋体" w:cs="宋体"/>
                <w:color w:val="000000"/>
                <w:szCs w:val="21"/>
              </w:rPr>
              <w:t>能发现问题，并在教师地指导或他人地帮助下解决问题，解决局都问题时有新意。</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 w:type="dxa"/>
            <w:bottom w:w="0" w:type="dxa"/>
            <w:right w:w="10" w:type="dxa"/>
          </w:tblCellMar>
        </w:tblPrEx>
        <w:trPr>
          <w:trHeight w:val="2060" w:hRule="atLeast"/>
        </w:trPr>
        <w:tc>
          <w:tcPr>
            <w:tcW w:w="1155" w:type="dxa"/>
            <w:tcBorders>
              <w:top w:val="single" w:color="auto" w:sz="2" w:space="0"/>
              <w:left w:val="single" w:color="auto" w:sz="2" w:space="0"/>
              <w:bottom w:val="single" w:color="auto" w:sz="2" w:space="0"/>
              <w:right w:val="single" w:color="auto" w:sz="2" w:space="0"/>
            </w:tcBorders>
            <w:vAlign w:val="center"/>
          </w:tcPr>
          <w:p>
            <w:pPr>
              <w:autoSpaceDE w:val="0"/>
              <w:autoSpaceDN w:val="0"/>
              <w:spacing w:line="300" w:lineRule="atLeast"/>
              <w:jc w:val="center"/>
              <w:rPr>
                <w:rFonts w:ascii="宋体" w:hAnsi="宋体" w:cs="宋体"/>
                <w:color w:val="000000"/>
                <w:szCs w:val="21"/>
              </w:rPr>
            </w:pPr>
            <w:r>
              <w:rPr>
                <w:rFonts w:hint="eastAsia" w:ascii="宋体" w:hAnsi="宋体" w:cs="宋体"/>
                <w:color w:val="000000"/>
                <w:szCs w:val="21"/>
              </w:rPr>
              <w:t>3、表达沟通</w:t>
            </w:r>
          </w:p>
        </w:tc>
        <w:tc>
          <w:tcPr>
            <w:tcW w:w="720" w:type="dxa"/>
            <w:tcBorders>
              <w:top w:val="single" w:color="auto" w:sz="2" w:space="0"/>
              <w:left w:val="single" w:color="auto" w:sz="2" w:space="0"/>
              <w:bottom w:val="single" w:color="auto" w:sz="2" w:space="0"/>
              <w:right w:val="single" w:color="auto" w:sz="2" w:space="0"/>
            </w:tcBorders>
            <w:vAlign w:val="center"/>
          </w:tcPr>
          <w:p>
            <w:pPr>
              <w:autoSpaceDE w:val="0"/>
              <w:autoSpaceDN w:val="0"/>
              <w:spacing w:line="300" w:lineRule="atLeast"/>
              <w:jc w:val="center"/>
              <w:rPr>
                <w:rFonts w:ascii="宋体" w:hAnsi="宋体" w:cs="宋体"/>
                <w:color w:val="000000"/>
                <w:szCs w:val="21"/>
              </w:rPr>
            </w:pPr>
            <w:r>
              <w:rPr>
                <w:rFonts w:hint="eastAsia" w:ascii="宋体" w:hAnsi="宋体" w:cs="宋体"/>
                <w:color w:val="000000"/>
                <w:szCs w:val="21"/>
              </w:rPr>
              <w:t>15%</w:t>
            </w:r>
          </w:p>
        </w:tc>
        <w:tc>
          <w:tcPr>
            <w:tcW w:w="1995" w:type="dxa"/>
            <w:tcBorders>
              <w:top w:val="single" w:color="auto" w:sz="2" w:space="0"/>
              <w:left w:val="single" w:color="auto" w:sz="2" w:space="0"/>
              <w:bottom w:val="single" w:color="auto" w:sz="2" w:space="0"/>
              <w:right w:val="single" w:color="auto" w:sz="2" w:space="0"/>
            </w:tcBorders>
          </w:tcPr>
          <w:p>
            <w:pPr>
              <w:autoSpaceDE w:val="0"/>
              <w:autoSpaceDN w:val="0"/>
              <w:spacing w:before="20" w:line="400" w:lineRule="atLeast"/>
              <w:ind w:firstLine="420" w:firstLineChars="200"/>
              <w:rPr>
                <w:rFonts w:ascii="宋体" w:hAnsi="宋体" w:cs="宋体"/>
                <w:color w:val="000000"/>
                <w:szCs w:val="21"/>
              </w:rPr>
            </w:pPr>
            <w:r>
              <w:rPr>
                <w:rFonts w:hint="eastAsia" w:ascii="宋体" w:hAnsi="宋体" w:cs="宋体"/>
                <w:color w:val="000000"/>
                <w:szCs w:val="21"/>
              </w:rPr>
              <w:t>能够正确解析系统分析和实现的方案，正确回答老师提出地问题，正确辅导他人完成课内任务。</w:t>
            </w:r>
          </w:p>
          <w:p>
            <w:pPr>
              <w:autoSpaceDE w:val="0"/>
              <w:autoSpaceDN w:val="0"/>
              <w:spacing w:before="20" w:line="400" w:lineRule="atLeast"/>
              <w:ind w:firstLine="100"/>
              <w:rPr>
                <w:rFonts w:ascii="宋体" w:hAnsi="宋体" w:cs="宋体"/>
                <w:color w:val="000000"/>
                <w:szCs w:val="21"/>
              </w:rPr>
            </w:pPr>
          </w:p>
        </w:tc>
        <w:tc>
          <w:tcPr>
            <w:tcW w:w="1815" w:type="dxa"/>
            <w:tcBorders>
              <w:top w:val="single" w:color="auto" w:sz="2" w:space="0"/>
              <w:left w:val="single" w:color="auto" w:sz="2" w:space="0"/>
              <w:bottom w:val="single" w:color="auto" w:sz="2" w:space="0"/>
              <w:right w:val="single" w:color="auto" w:sz="2" w:space="0"/>
            </w:tcBorders>
          </w:tcPr>
          <w:p>
            <w:pPr>
              <w:autoSpaceDE w:val="0"/>
              <w:autoSpaceDN w:val="0"/>
              <w:spacing w:before="20" w:line="400" w:lineRule="atLeast"/>
              <w:ind w:firstLine="420" w:firstLineChars="200"/>
              <w:rPr>
                <w:rFonts w:ascii="宋体" w:hAnsi="宋体" w:cs="宋体"/>
                <w:color w:val="000000"/>
                <w:szCs w:val="21"/>
              </w:rPr>
            </w:pPr>
            <w:r>
              <w:rPr>
                <w:rFonts w:hint="eastAsia" w:ascii="宋体" w:hAnsi="宋体" w:cs="宋体"/>
                <w:color w:val="000000"/>
                <w:szCs w:val="21"/>
              </w:rPr>
              <w:t>能够正确讲解系统分析和实现的方案，正确回答问题，正确辅导他人完成课内任务。</w:t>
            </w:r>
          </w:p>
          <w:p>
            <w:pPr>
              <w:autoSpaceDE w:val="0"/>
              <w:autoSpaceDN w:val="0"/>
              <w:spacing w:before="20" w:line="400" w:lineRule="atLeast"/>
              <w:ind w:firstLine="140"/>
              <w:rPr>
                <w:rFonts w:ascii="宋体" w:hAnsi="宋体" w:cs="宋体"/>
                <w:color w:val="000000"/>
                <w:szCs w:val="21"/>
              </w:rPr>
            </w:pPr>
          </w:p>
        </w:tc>
        <w:tc>
          <w:tcPr>
            <w:tcW w:w="1470" w:type="dxa"/>
            <w:tcBorders>
              <w:top w:val="single" w:color="auto" w:sz="2" w:space="0"/>
              <w:left w:val="single" w:color="auto" w:sz="2" w:space="0"/>
              <w:bottom w:val="single" w:color="auto" w:sz="2" w:space="0"/>
              <w:right w:val="single" w:color="auto" w:sz="2" w:space="0"/>
            </w:tcBorders>
          </w:tcPr>
          <w:p>
            <w:pPr>
              <w:autoSpaceDE w:val="0"/>
              <w:autoSpaceDN w:val="0"/>
              <w:spacing w:before="20" w:line="400" w:lineRule="atLeast"/>
              <w:ind w:firstLine="420" w:firstLineChars="200"/>
              <w:rPr>
                <w:rFonts w:ascii="宋体" w:hAnsi="宋体" w:cs="宋体"/>
                <w:color w:val="000000"/>
                <w:szCs w:val="21"/>
              </w:rPr>
            </w:pPr>
            <w:r>
              <w:rPr>
                <w:rFonts w:hint="eastAsia" w:ascii="宋体" w:hAnsi="宋体" w:cs="宋体"/>
                <w:color w:val="000000"/>
                <w:szCs w:val="21"/>
              </w:rPr>
              <w:t>能够正确讲解对系统分析和实现的方案，能正确回答问题。</w:t>
            </w:r>
          </w:p>
          <w:p>
            <w:pPr>
              <w:autoSpaceDE w:val="0"/>
              <w:autoSpaceDN w:val="0"/>
              <w:spacing w:before="20" w:line="400" w:lineRule="atLeast"/>
              <w:ind w:firstLine="120"/>
              <w:rPr>
                <w:rFonts w:ascii="宋体" w:hAnsi="宋体" w:cs="宋体"/>
                <w:color w:val="000000"/>
                <w:szCs w:val="21"/>
              </w:rPr>
            </w:pPr>
          </w:p>
        </w:tc>
        <w:tc>
          <w:tcPr>
            <w:tcW w:w="1620" w:type="dxa"/>
            <w:tcBorders>
              <w:top w:val="single" w:color="auto" w:sz="2" w:space="0"/>
              <w:left w:val="single" w:color="auto" w:sz="2" w:space="0"/>
              <w:bottom w:val="single" w:color="auto" w:sz="2" w:space="0"/>
              <w:right w:val="single" w:color="auto" w:sz="2" w:space="0"/>
            </w:tcBorders>
          </w:tcPr>
          <w:p>
            <w:pPr>
              <w:autoSpaceDE w:val="0"/>
              <w:autoSpaceDN w:val="0"/>
              <w:spacing w:line="420" w:lineRule="atLeast"/>
              <w:ind w:firstLine="420" w:firstLineChars="200"/>
              <w:jc w:val="left"/>
              <w:rPr>
                <w:rFonts w:ascii="宋体" w:hAnsi="宋体" w:cs="宋体"/>
                <w:color w:val="000000"/>
                <w:szCs w:val="21"/>
              </w:rPr>
            </w:pPr>
            <w:r>
              <w:rPr>
                <w:rFonts w:hint="eastAsia" w:ascii="宋体" w:hAnsi="宋体" w:cs="宋体"/>
                <w:color w:val="000000"/>
                <w:szCs w:val="21"/>
              </w:rPr>
              <w:t>能对系统分析和实现的进行讲解，能回答部分问题。</w:t>
            </w:r>
          </w:p>
          <w:p>
            <w:pPr>
              <w:autoSpaceDE w:val="0"/>
              <w:autoSpaceDN w:val="0"/>
              <w:spacing w:line="420" w:lineRule="atLeast"/>
              <w:ind w:firstLine="420" w:firstLineChars="200"/>
              <w:rPr>
                <w:rFonts w:ascii="宋体" w:hAnsi="宋体" w:cs="宋体"/>
                <w:color w:val="000000"/>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 w:type="dxa"/>
            <w:bottom w:w="0" w:type="dxa"/>
            <w:right w:w="10" w:type="dxa"/>
          </w:tblCellMar>
        </w:tblPrEx>
        <w:trPr>
          <w:trHeight w:val="475" w:hRule="atLeast"/>
        </w:trPr>
        <w:tc>
          <w:tcPr>
            <w:tcW w:w="1155" w:type="dxa"/>
            <w:tcBorders>
              <w:top w:val="single" w:color="auto" w:sz="2" w:space="0"/>
              <w:left w:val="single" w:color="auto" w:sz="2" w:space="0"/>
              <w:bottom w:val="single" w:color="auto" w:sz="2" w:space="0"/>
              <w:right w:val="single" w:color="auto" w:sz="2" w:space="0"/>
            </w:tcBorders>
            <w:vAlign w:val="center"/>
          </w:tcPr>
          <w:p>
            <w:pPr>
              <w:autoSpaceDE w:val="0"/>
              <w:autoSpaceDN w:val="0"/>
              <w:spacing w:line="300" w:lineRule="atLeast"/>
              <w:jc w:val="center"/>
              <w:rPr>
                <w:rFonts w:ascii="宋体" w:hAnsi="宋体" w:cs="宋体"/>
                <w:color w:val="000000"/>
                <w:szCs w:val="21"/>
              </w:rPr>
            </w:pPr>
            <w:r>
              <w:rPr>
                <w:rFonts w:hint="eastAsia" w:ascii="宋体" w:hAnsi="宋体" w:cs="宋体"/>
                <w:color w:val="000000"/>
                <w:szCs w:val="21"/>
              </w:rPr>
              <w:t>合计</w:t>
            </w:r>
          </w:p>
        </w:tc>
        <w:tc>
          <w:tcPr>
            <w:tcW w:w="7620" w:type="dxa"/>
            <w:gridSpan w:val="5"/>
            <w:tcBorders>
              <w:top w:val="single" w:color="auto" w:sz="2" w:space="0"/>
              <w:left w:val="single" w:color="auto" w:sz="2" w:space="0"/>
              <w:bottom w:val="single" w:color="auto" w:sz="2" w:space="0"/>
              <w:right w:val="single" w:color="auto" w:sz="2" w:space="0"/>
            </w:tcBorders>
            <w:vAlign w:val="center"/>
          </w:tcPr>
          <w:p>
            <w:pPr>
              <w:autoSpaceDE w:val="0"/>
              <w:autoSpaceDN w:val="0"/>
              <w:spacing w:line="420" w:lineRule="atLeast"/>
              <w:ind w:firstLine="420" w:firstLineChars="200"/>
              <w:jc w:val="center"/>
              <w:rPr>
                <w:rFonts w:ascii="宋体" w:hAnsi="宋体" w:cs="宋体"/>
                <w:color w:val="000000"/>
                <w:szCs w:val="21"/>
              </w:rPr>
            </w:pPr>
            <w:r>
              <w:rPr>
                <w:rFonts w:hint="eastAsia" w:ascii="宋体" w:hAnsi="宋体" w:cs="宋体"/>
                <w:color w:val="000000"/>
                <w:szCs w:val="21"/>
              </w:rPr>
              <w:t>100%</w:t>
            </w:r>
          </w:p>
        </w:tc>
      </w:tr>
    </w:tbl>
    <w:p>
      <w:pPr>
        <w:widowControl/>
        <w:ind w:left="420" w:leftChars="200"/>
        <w:jc w:val="left"/>
        <w:rPr>
          <w:rFonts w:ascii="宋体" w:hAnsi="宋体" w:cs="宋体"/>
          <w:bCs/>
          <w:color w:val="000000"/>
          <w:kern w:val="0"/>
          <w:szCs w:val="21"/>
        </w:rPr>
      </w:pPr>
      <w:r>
        <w:rPr>
          <w:rFonts w:hint="eastAsia" w:ascii="宋体" w:hAnsi="宋体" w:cs="宋体"/>
          <w:bCs/>
          <w:color w:val="000000"/>
          <w:kern w:val="0"/>
          <w:szCs w:val="21"/>
        </w:rPr>
        <w:t>3.课外练习考核标准</w:t>
      </w:r>
    </w:p>
    <w:tbl>
      <w:tblPr>
        <w:tblStyle w:val="6"/>
        <w:tblW w:w="8775" w:type="dxa"/>
        <w:tblInd w:w="129"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 w:type="dxa"/>
          <w:bottom w:w="0" w:type="dxa"/>
          <w:right w:w="10" w:type="dxa"/>
        </w:tblCellMar>
      </w:tblPr>
      <w:tblGrid>
        <w:gridCol w:w="1155"/>
        <w:gridCol w:w="720"/>
        <w:gridCol w:w="1995"/>
        <w:gridCol w:w="1815"/>
        <w:gridCol w:w="1470"/>
        <w:gridCol w:w="1620"/>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 w:type="dxa"/>
            <w:bottom w:w="0" w:type="dxa"/>
            <w:right w:w="10" w:type="dxa"/>
          </w:tblCellMar>
        </w:tblPrEx>
        <w:trPr>
          <w:trHeight w:val="420" w:hRule="atLeast"/>
        </w:trPr>
        <w:tc>
          <w:tcPr>
            <w:tcW w:w="1155" w:type="dxa"/>
            <w:vMerge w:val="restart"/>
            <w:tcBorders>
              <w:top w:val="single" w:color="auto" w:sz="2" w:space="0"/>
              <w:left w:val="single" w:color="auto" w:sz="2" w:space="0"/>
              <w:bottom w:val="single" w:color="auto" w:sz="2" w:space="0"/>
              <w:right w:val="single" w:color="auto" w:sz="2" w:space="0"/>
            </w:tcBorders>
            <w:vAlign w:val="center"/>
          </w:tcPr>
          <w:p>
            <w:pPr>
              <w:autoSpaceDE w:val="0"/>
              <w:autoSpaceDN w:val="0"/>
              <w:spacing w:line="300" w:lineRule="atLeast"/>
              <w:jc w:val="center"/>
              <w:rPr>
                <w:rFonts w:ascii="宋体" w:hAnsi="宋体" w:cs="宋体"/>
                <w:szCs w:val="21"/>
              </w:rPr>
            </w:pPr>
            <w:r>
              <w:rPr>
                <w:rFonts w:hint="eastAsia" w:ascii="宋体" w:hAnsi="宋体" w:cs="宋体"/>
                <w:color w:val="000000"/>
                <w:szCs w:val="21"/>
              </w:rPr>
              <w:t>考核点</w:t>
            </w:r>
          </w:p>
        </w:tc>
        <w:tc>
          <w:tcPr>
            <w:tcW w:w="720" w:type="dxa"/>
            <w:vMerge w:val="restart"/>
            <w:tcBorders>
              <w:top w:val="single" w:color="auto" w:sz="2" w:space="0"/>
              <w:left w:val="single" w:color="auto" w:sz="2" w:space="0"/>
              <w:bottom w:val="single" w:color="auto" w:sz="2" w:space="0"/>
              <w:right w:val="single" w:color="auto" w:sz="2" w:space="0"/>
            </w:tcBorders>
          </w:tcPr>
          <w:p>
            <w:pPr>
              <w:autoSpaceDE w:val="0"/>
              <w:autoSpaceDN w:val="0"/>
              <w:spacing w:line="400" w:lineRule="atLeast"/>
              <w:ind w:firstLine="120"/>
              <w:rPr>
                <w:rFonts w:ascii="宋体" w:hAnsi="宋体" w:cs="宋体"/>
                <w:szCs w:val="21"/>
              </w:rPr>
            </w:pPr>
            <w:r>
              <w:rPr>
                <w:rFonts w:hint="eastAsia" w:ascii="宋体" w:hAnsi="宋体" w:cs="宋体"/>
                <w:color w:val="000000"/>
                <w:szCs w:val="21"/>
              </w:rPr>
              <w:t>考核</w:t>
            </w:r>
          </w:p>
          <w:p>
            <w:pPr>
              <w:autoSpaceDE w:val="0"/>
              <w:autoSpaceDN w:val="0"/>
              <w:spacing w:before="20" w:line="380" w:lineRule="atLeast"/>
              <w:ind w:firstLine="120"/>
              <w:rPr>
                <w:rFonts w:ascii="宋体" w:hAnsi="宋体" w:cs="宋体"/>
                <w:szCs w:val="21"/>
              </w:rPr>
            </w:pPr>
            <w:r>
              <w:rPr>
                <w:rFonts w:hint="eastAsia" w:ascii="宋体" w:hAnsi="宋体" w:cs="宋体"/>
                <w:color w:val="000000"/>
                <w:szCs w:val="21"/>
              </w:rPr>
              <w:t>比例</w:t>
            </w:r>
          </w:p>
        </w:tc>
        <w:tc>
          <w:tcPr>
            <w:tcW w:w="6900" w:type="dxa"/>
            <w:gridSpan w:val="4"/>
            <w:tcBorders>
              <w:top w:val="single" w:color="auto" w:sz="2" w:space="0"/>
              <w:left w:val="single" w:color="auto" w:sz="2" w:space="0"/>
              <w:bottom w:val="single" w:color="auto" w:sz="2" w:space="0"/>
              <w:right w:val="single" w:color="auto" w:sz="2" w:space="0"/>
            </w:tcBorders>
            <w:vAlign w:val="center"/>
          </w:tcPr>
          <w:p>
            <w:pPr>
              <w:autoSpaceDE w:val="0"/>
              <w:autoSpaceDN w:val="0"/>
              <w:spacing w:line="300" w:lineRule="atLeast"/>
              <w:jc w:val="center"/>
              <w:rPr>
                <w:rFonts w:ascii="宋体" w:hAnsi="宋体" w:cs="宋体"/>
                <w:szCs w:val="21"/>
              </w:rPr>
            </w:pPr>
            <w:r>
              <w:rPr>
                <w:rFonts w:hint="eastAsia" w:ascii="宋体" w:hAnsi="宋体" w:cs="宋体"/>
                <w:color w:val="000000"/>
                <w:szCs w:val="21"/>
              </w:rPr>
              <w:t>评价标准</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 w:type="dxa"/>
            <w:bottom w:w="0" w:type="dxa"/>
            <w:right w:w="10" w:type="dxa"/>
          </w:tblCellMar>
        </w:tblPrEx>
        <w:trPr>
          <w:trHeight w:val="400" w:hRule="atLeast"/>
        </w:trPr>
        <w:tc>
          <w:tcPr>
            <w:tcW w:w="1155" w:type="dxa"/>
            <w:vMerge w:val="continue"/>
            <w:tcBorders>
              <w:top w:val="single" w:color="auto" w:sz="2" w:space="0"/>
              <w:left w:val="single" w:color="auto" w:sz="2" w:space="0"/>
              <w:bottom w:val="single" w:color="auto" w:sz="2" w:space="0"/>
              <w:right w:val="single" w:color="auto" w:sz="2" w:space="0"/>
            </w:tcBorders>
            <w:vAlign w:val="center"/>
          </w:tcPr>
          <w:p>
            <w:pPr>
              <w:widowControl/>
              <w:jc w:val="left"/>
              <w:rPr>
                <w:rFonts w:ascii="宋体" w:hAnsi="宋体" w:cs="宋体"/>
                <w:szCs w:val="21"/>
              </w:rPr>
            </w:pPr>
          </w:p>
        </w:tc>
        <w:tc>
          <w:tcPr>
            <w:tcW w:w="7620" w:type="dxa"/>
            <w:vMerge w:val="continue"/>
            <w:tcBorders>
              <w:top w:val="single" w:color="auto" w:sz="2" w:space="0"/>
              <w:left w:val="single" w:color="auto" w:sz="2" w:space="0"/>
              <w:bottom w:val="single" w:color="auto" w:sz="2" w:space="0"/>
              <w:right w:val="single" w:color="auto" w:sz="2" w:space="0"/>
            </w:tcBorders>
            <w:vAlign w:val="center"/>
          </w:tcPr>
          <w:p>
            <w:pPr>
              <w:widowControl/>
              <w:jc w:val="left"/>
              <w:rPr>
                <w:rFonts w:ascii="宋体" w:hAnsi="宋体" w:cs="宋体"/>
                <w:szCs w:val="21"/>
              </w:rPr>
            </w:pPr>
          </w:p>
        </w:tc>
        <w:tc>
          <w:tcPr>
            <w:tcW w:w="1995" w:type="dxa"/>
            <w:tcBorders>
              <w:top w:val="single" w:color="auto" w:sz="2" w:space="0"/>
              <w:left w:val="single" w:color="auto" w:sz="2" w:space="0"/>
              <w:bottom w:val="single" w:color="auto" w:sz="2" w:space="0"/>
              <w:right w:val="single" w:color="auto" w:sz="2" w:space="0"/>
            </w:tcBorders>
            <w:vAlign w:val="center"/>
          </w:tcPr>
          <w:p>
            <w:pPr>
              <w:autoSpaceDE w:val="0"/>
              <w:autoSpaceDN w:val="0"/>
              <w:spacing w:line="300" w:lineRule="atLeast"/>
              <w:jc w:val="center"/>
              <w:rPr>
                <w:rFonts w:ascii="宋体" w:hAnsi="宋体" w:cs="宋体"/>
                <w:szCs w:val="21"/>
              </w:rPr>
            </w:pPr>
            <w:r>
              <w:rPr>
                <w:rFonts w:hint="eastAsia" w:ascii="宋体" w:hAnsi="宋体" w:cs="宋体"/>
                <w:color w:val="000000"/>
                <w:szCs w:val="21"/>
              </w:rPr>
              <w:t>优秀</w:t>
            </w:r>
          </w:p>
        </w:tc>
        <w:tc>
          <w:tcPr>
            <w:tcW w:w="1815" w:type="dxa"/>
            <w:tcBorders>
              <w:top w:val="single" w:color="auto" w:sz="2" w:space="0"/>
              <w:left w:val="single" w:color="auto" w:sz="2" w:space="0"/>
              <w:bottom w:val="single" w:color="auto" w:sz="2" w:space="0"/>
              <w:right w:val="single" w:color="auto" w:sz="2" w:space="0"/>
            </w:tcBorders>
            <w:vAlign w:val="center"/>
          </w:tcPr>
          <w:p>
            <w:pPr>
              <w:autoSpaceDE w:val="0"/>
              <w:autoSpaceDN w:val="0"/>
              <w:spacing w:line="300" w:lineRule="atLeast"/>
              <w:jc w:val="center"/>
              <w:rPr>
                <w:rFonts w:ascii="宋体" w:hAnsi="宋体" w:cs="宋体"/>
                <w:szCs w:val="21"/>
              </w:rPr>
            </w:pPr>
            <w:r>
              <w:rPr>
                <w:rFonts w:hint="eastAsia" w:ascii="宋体" w:hAnsi="宋体" w:cs="宋体"/>
                <w:color w:val="000000"/>
                <w:szCs w:val="21"/>
              </w:rPr>
              <w:t>良好</w:t>
            </w:r>
          </w:p>
        </w:tc>
        <w:tc>
          <w:tcPr>
            <w:tcW w:w="1470" w:type="dxa"/>
            <w:tcBorders>
              <w:top w:val="single" w:color="auto" w:sz="2" w:space="0"/>
              <w:left w:val="single" w:color="auto" w:sz="2" w:space="0"/>
              <w:bottom w:val="single" w:color="auto" w:sz="2" w:space="0"/>
              <w:right w:val="single" w:color="auto" w:sz="2" w:space="0"/>
            </w:tcBorders>
            <w:vAlign w:val="center"/>
          </w:tcPr>
          <w:p>
            <w:pPr>
              <w:autoSpaceDE w:val="0"/>
              <w:autoSpaceDN w:val="0"/>
              <w:spacing w:line="300" w:lineRule="atLeast"/>
              <w:jc w:val="center"/>
              <w:rPr>
                <w:rFonts w:ascii="宋体" w:hAnsi="宋体" w:cs="宋体"/>
                <w:szCs w:val="21"/>
              </w:rPr>
            </w:pPr>
            <w:r>
              <w:rPr>
                <w:rFonts w:hint="eastAsia" w:ascii="宋体" w:hAnsi="宋体" w:cs="宋体"/>
                <w:color w:val="000000"/>
                <w:szCs w:val="21"/>
              </w:rPr>
              <w:t>中等</w:t>
            </w:r>
          </w:p>
        </w:tc>
        <w:tc>
          <w:tcPr>
            <w:tcW w:w="1620" w:type="dxa"/>
            <w:tcBorders>
              <w:top w:val="single" w:color="auto" w:sz="2" w:space="0"/>
              <w:left w:val="single" w:color="auto" w:sz="2" w:space="0"/>
              <w:bottom w:val="single" w:color="auto" w:sz="2" w:space="0"/>
              <w:right w:val="single" w:color="auto" w:sz="2" w:space="0"/>
            </w:tcBorders>
            <w:vAlign w:val="center"/>
          </w:tcPr>
          <w:p>
            <w:pPr>
              <w:autoSpaceDE w:val="0"/>
              <w:autoSpaceDN w:val="0"/>
              <w:spacing w:line="300" w:lineRule="atLeast"/>
              <w:jc w:val="center"/>
              <w:rPr>
                <w:rFonts w:ascii="宋体" w:hAnsi="宋体" w:cs="宋体"/>
                <w:szCs w:val="21"/>
              </w:rPr>
            </w:pPr>
            <w:r>
              <w:rPr>
                <w:rFonts w:hint="eastAsia" w:ascii="宋体" w:hAnsi="宋体" w:cs="宋体"/>
                <w:color w:val="000000"/>
                <w:szCs w:val="21"/>
              </w:rPr>
              <w:t>合格</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 w:type="dxa"/>
            <w:bottom w:w="0" w:type="dxa"/>
            <w:right w:w="10" w:type="dxa"/>
          </w:tblCellMar>
        </w:tblPrEx>
        <w:trPr>
          <w:trHeight w:val="2595" w:hRule="atLeast"/>
        </w:trPr>
        <w:tc>
          <w:tcPr>
            <w:tcW w:w="1155" w:type="dxa"/>
            <w:tcBorders>
              <w:top w:val="single" w:color="auto" w:sz="2" w:space="0"/>
              <w:left w:val="single" w:color="auto" w:sz="2" w:space="0"/>
              <w:bottom w:val="single" w:color="auto" w:sz="2" w:space="0"/>
              <w:right w:val="single" w:color="auto" w:sz="2" w:space="0"/>
            </w:tcBorders>
            <w:vAlign w:val="center"/>
          </w:tcPr>
          <w:p>
            <w:pPr>
              <w:autoSpaceDE w:val="0"/>
              <w:autoSpaceDN w:val="0"/>
              <w:spacing w:line="300" w:lineRule="atLeast"/>
              <w:jc w:val="center"/>
              <w:rPr>
                <w:rFonts w:ascii="宋体" w:hAnsi="宋体" w:cs="宋体"/>
                <w:szCs w:val="21"/>
              </w:rPr>
            </w:pPr>
            <w:r>
              <w:rPr>
                <w:rFonts w:hint="eastAsia" w:ascii="宋体" w:hAnsi="宋体" w:cs="宋体"/>
                <w:color w:val="000000"/>
                <w:szCs w:val="21"/>
              </w:rPr>
              <w:t>1、任务实现</w:t>
            </w:r>
          </w:p>
        </w:tc>
        <w:tc>
          <w:tcPr>
            <w:tcW w:w="720" w:type="dxa"/>
            <w:tcBorders>
              <w:top w:val="single" w:color="auto" w:sz="2" w:space="0"/>
              <w:left w:val="single" w:color="auto" w:sz="2" w:space="0"/>
              <w:bottom w:val="single" w:color="auto" w:sz="2" w:space="0"/>
              <w:right w:val="single" w:color="auto" w:sz="2" w:space="0"/>
            </w:tcBorders>
            <w:vAlign w:val="center"/>
          </w:tcPr>
          <w:p>
            <w:pPr>
              <w:autoSpaceDE w:val="0"/>
              <w:autoSpaceDN w:val="0"/>
              <w:spacing w:line="300" w:lineRule="atLeast"/>
              <w:jc w:val="center"/>
              <w:rPr>
                <w:rFonts w:ascii="宋体" w:hAnsi="宋体" w:cs="宋体"/>
                <w:szCs w:val="21"/>
              </w:rPr>
            </w:pPr>
            <w:r>
              <w:rPr>
                <w:rFonts w:hint="eastAsia" w:ascii="宋体" w:hAnsi="宋体" w:cs="宋体"/>
                <w:color w:val="000000"/>
                <w:szCs w:val="21"/>
              </w:rPr>
              <w:t>70%</w:t>
            </w:r>
          </w:p>
        </w:tc>
        <w:tc>
          <w:tcPr>
            <w:tcW w:w="1995" w:type="dxa"/>
            <w:tcBorders>
              <w:top w:val="single" w:color="auto" w:sz="2" w:space="0"/>
              <w:left w:val="single" w:color="auto" w:sz="2" w:space="0"/>
              <w:bottom w:val="single" w:color="auto" w:sz="2" w:space="0"/>
              <w:right w:val="single" w:color="auto" w:sz="2" w:space="0"/>
            </w:tcBorders>
          </w:tcPr>
          <w:p>
            <w:pPr>
              <w:autoSpaceDE w:val="0"/>
              <w:autoSpaceDN w:val="0"/>
              <w:spacing w:line="400" w:lineRule="atLeast"/>
              <w:ind w:firstLine="420" w:firstLineChars="200"/>
              <w:rPr>
                <w:rFonts w:ascii="宋体" w:hAnsi="宋体" w:cs="宋体"/>
                <w:szCs w:val="21"/>
              </w:rPr>
            </w:pPr>
            <w:r>
              <w:rPr>
                <w:rFonts w:hint="eastAsia" w:ascii="宋体" w:hAnsi="宋体" w:cs="宋体"/>
                <w:color w:val="000000"/>
                <w:szCs w:val="21"/>
              </w:rPr>
              <w:t>能够综合运用相关教学单元知识较好完成单元实践任务，能够在规定的时间内完成实践。</w:t>
            </w:r>
          </w:p>
        </w:tc>
        <w:tc>
          <w:tcPr>
            <w:tcW w:w="1815" w:type="dxa"/>
            <w:tcBorders>
              <w:top w:val="single" w:color="auto" w:sz="2" w:space="0"/>
              <w:left w:val="single" w:color="auto" w:sz="2" w:space="0"/>
              <w:bottom w:val="single" w:color="auto" w:sz="2" w:space="0"/>
              <w:right w:val="single" w:color="auto" w:sz="2" w:space="0"/>
            </w:tcBorders>
          </w:tcPr>
          <w:p>
            <w:pPr>
              <w:autoSpaceDE w:val="0"/>
              <w:autoSpaceDN w:val="0"/>
              <w:spacing w:line="420" w:lineRule="atLeast"/>
              <w:ind w:firstLine="420" w:firstLineChars="200"/>
              <w:rPr>
                <w:rFonts w:ascii="宋体" w:hAnsi="宋体" w:cs="宋体"/>
                <w:szCs w:val="21"/>
              </w:rPr>
            </w:pPr>
            <w:r>
              <w:rPr>
                <w:rFonts w:hint="eastAsia" w:ascii="宋体" w:hAnsi="宋体" w:cs="宋体"/>
                <w:color w:val="000000"/>
                <w:szCs w:val="21"/>
              </w:rPr>
              <w:t>能够综合运用相关教学单元知识较好完成单元实践任务，在规定的时间内完成实践。</w:t>
            </w:r>
          </w:p>
        </w:tc>
        <w:tc>
          <w:tcPr>
            <w:tcW w:w="1470" w:type="dxa"/>
            <w:tcBorders>
              <w:top w:val="single" w:color="auto" w:sz="2" w:space="0"/>
              <w:left w:val="single" w:color="auto" w:sz="2" w:space="0"/>
              <w:bottom w:val="single" w:color="auto" w:sz="2" w:space="0"/>
              <w:right w:val="single" w:color="auto" w:sz="2" w:space="0"/>
            </w:tcBorders>
          </w:tcPr>
          <w:p>
            <w:pPr>
              <w:autoSpaceDE w:val="0"/>
              <w:autoSpaceDN w:val="0"/>
              <w:spacing w:line="420" w:lineRule="atLeast"/>
              <w:ind w:firstLine="420" w:firstLineChars="200"/>
              <w:rPr>
                <w:rFonts w:ascii="宋体" w:hAnsi="宋体" w:cs="宋体"/>
                <w:szCs w:val="21"/>
              </w:rPr>
            </w:pPr>
            <w:r>
              <w:rPr>
                <w:rFonts w:hint="eastAsia" w:ascii="宋体" w:hAnsi="宋体" w:cs="宋体"/>
                <w:color w:val="000000"/>
                <w:szCs w:val="21"/>
              </w:rPr>
              <w:t>能够在教师指导下完成单元单元实践任务，能够在规定的时间内完成实践。</w:t>
            </w:r>
          </w:p>
        </w:tc>
        <w:tc>
          <w:tcPr>
            <w:tcW w:w="1620" w:type="dxa"/>
            <w:tcBorders>
              <w:top w:val="single" w:color="auto" w:sz="2" w:space="0"/>
              <w:left w:val="single" w:color="auto" w:sz="2" w:space="0"/>
              <w:bottom w:val="single" w:color="auto" w:sz="2" w:space="0"/>
              <w:right w:val="single" w:color="auto" w:sz="2" w:space="0"/>
            </w:tcBorders>
          </w:tcPr>
          <w:p>
            <w:pPr>
              <w:autoSpaceDE w:val="0"/>
              <w:autoSpaceDN w:val="0"/>
              <w:spacing w:line="420" w:lineRule="atLeast"/>
              <w:ind w:firstLine="420" w:firstLineChars="200"/>
              <w:rPr>
                <w:rFonts w:ascii="宋体" w:hAnsi="宋体" w:cs="宋体"/>
                <w:szCs w:val="21"/>
              </w:rPr>
            </w:pPr>
            <w:r>
              <w:rPr>
                <w:rFonts w:hint="eastAsia" w:ascii="宋体" w:hAnsi="宋体" w:cs="宋体"/>
                <w:color w:val="000000"/>
                <w:szCs w:val="21"/>
              </w:rPr>
              <w:t>能够教师指导或小组成员帮助下基本完成实践任务，能够在规定的时间内完成实践。</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 w:type="dxa"/>
            <w:bottom w:w="0" w:type="dxa"/>
            <w:right w:w="10" w:type="dxa"/>
          </w:tblCellMar>
        </w:tblPrEx>
        <w:trPr>
          <w:trHeight w:val="2630" w:hRule="atLeast"/>
        </w:trPr>
        <w:tc>
          <w:tcPr>
            <w:tcW w:w="1155" w:type="dxa"/>
            <w:tcBorders>
              <w:top w:val="single" w:color="auto" w:sz="2" w:space="0"/>
              <w:left w:val="single" w:color="auto" w:sz="2" w:space="0"/>
              <w:bottom w:val="single" w:color="auto" w:sz="2" w:space="0"/>
              <w:right w:val="single" w:color="auto" w:sz="2" w:space="0"/>
            </w:tcBorders>
            <w:vAlign w:val="center"/>
          </w:tcPr>
          <w:p>
            <w:pPr>
              <w:autoSpaceDE w:val="0"/>
              <w:autoSpaceDN w:val="0"/>
              <w:spacing w:line="300" w:lineRule="atLeast"/>
              <w:jc w:val="center"/>
              <w:rPr>
                <w:rFonts w:ascii="宋体" w:hAnsi="宋体" w:cs="宋体"/>
                <w:szCs w:val="21"/>
              </w:rPr>
            </w:pPr>
            <w:r>
              <w:rPr>
                <w:rFonts w:hint="eastAsia" w:ascii="宋体" w:hAnsi="宋体" w:cs="宋体"/>
                <w:color w:val="000000"/>
                <w:szCs w:val="21"/>
              </w:rPr>
              <w:t>2、创新能力</w:t>
            </w:r>
          </w:p>
        </w:tc>
        <w:tc>
          <w:tcPr>
            <w:tcW w:w="720" w:type="dxa"/>
            <w:tcBorders>
              <w:top w:val="single" w:color="auto" w:sz="2" w:space="0"/>
              <w:left w:val="single" w:color="auto" w:sz="2" w:space="0"/>
              <w:bottom w:val="single" w:color="auto" w:sz="2" w:space="0"/>
              <w:right w:val="single" w:color="auto" w:sz="2" w:space="0"/>
            </w:tcBorders>
            <w:vAlign w:val="center"/>
          </w:tcPr>
          <w:p>
            <w:pPr>
              <w:autoSpaceDE w:val="0"/>
              <w:autoSpaceDN w:val="0"/>
              <w:spacing w:line="300" w:lineRule="atLeast"/>
              <w:jc w:val="center"/>
              <w:rPr>
                <w:rFonts w:ascii="宋体" w:hAnsi="宋体" w:cs="宋体"/>
                <w:szCs w:val="21"/>
              </w:rPr>
            </w:pPr>
            <w:r>
              <w:rPr>
                <w:rFonts w:hint="eastAsia" w:ascii="宋体" w:hAnsi="宋体" w:cs="宋体"/>
                <w:color w:val="000000"/>
                <w:szCs w:val="21"/>
              </w:rPr>
              <w:t>15%</w:t>
            </w:r>
          </w:p>
        </w:tc>
        <w:tc>
          <w:tcPr>
            <w:tcW w:w="1995" w:type="dxa"/>
            <w:tcBorders>
              <w:top w:val="single" w:color="auto" w:sz="2" w:space="0"/>
              <w:left w:val="single" w:color="auto" w:sz="2" w:space="0"/>
              <w:bottom w:val="single" w:color="auto" w:sz="2" w:space="0"/>
              <w:right w:val="single" w:color="auto" w:sz="2" w:space="0"/>
            </w:tcBorders>
          </w:tcPr>
          <w:p>
            <w:pPr>
              <w:autoSpaceDE w:val="0"/>
              <w:autoSpaceDN w:val="0"/>
              <w:spacing w:line="420" w:lineRule="atLeast"/>
              <w:ind w:firstLine="420" w:firstLineChars="200"/>
              <w:rPr>
                <w:rFonts w:ascii="宋体" w:hAnsi="宋体" w:cs="宋体"/>
                <w:szCs w:val="21"/>
              </w:rPr>
            </w:pPr>
            <w:r>
              <w:rPr>
                <w:rFonts w:hint="eastAsia" w:ascii="宋体" w:hAnsi="宋体" w:cs="宋体"/>
                <w:color w:val="000000"/>
                <w:szCs w:val="21"/>
              </w:rPr>
              <w:t>能积极主动的地发现问题、分析问题和解决问题，在解决问题过程中具有创新精神，采用了最优化的问题解决方法。</w:t>
            </w:r>
          </w:p>
        </w:tc>
        <w:tc>
          <w:tcPr>
            <w:tcW w:w="1815" w:type="dxa"/>
            <w:tcBorders>
              <w:top w:val="single" w:color="auto" w:sz="2" w:space="0"/>
              <w:left w:val="single" w:color="auto" w:sz="2" w:space="0"/>
              <w:bottom w:val="single" w:color="auto" w:sz="2" w:space="0"/>
              <w:right w:val="single" w:color="auto" w:sz="2" w:space="0"/>
            </w:tcBorders>
          </w:tcPr>
          <w:p>
            <w:pPr>
              <w:autoSpaceDE w:val="0"/>
              <w:autoSpaceDN w:val="0"/>
              <w:spacing w:line="420" w:lineRule="atLeast"/>
              <w:ind w:firstLine="420" w:firstLineChars="200"/>
              <w:rPr>
                <w:rFonts w:ascii="宋体" w:hAnsi="宋体" w:cs="宋体"/>
                <w:szCs w:val="21"/>
              </w:rPr>
            </w:pPr>
            <w:r>
              <w:rPr>
                <w:rFonts w:hint="eastAsia" w:ascii="宋体" w:hAnsi="宋体" w:cs="宋体"/>
                <w:color w:val="000000"/>
                <w:szCs w:val="21"/>
              </w:rPr>
              <w:t>能积极主动的地发现问题并通过各种途径解决问题，在解决问题过程中具有一定创新，采用较为优化的解决方法。</w:t>
            </w:r>
          </w:p>
        </w:tc>
        <w:tc>
          <w:tcPr>
            <w:tcW w:w="1470" w:type="dxa"/>
            <w:tcBorders>
              <w:top w:val="single" w:color="auto" w:sz="2" w:space="0"/>
              <w:left w:val="single" w:color="auto" w:sz="2" w:space="0"/>
              <w:bottom w:val="single" w:color="auto" w:sz="2" w:space="0"/>
              <w:right w:val="single" w:color="auto" w:sz="2" w:space="0"/>
            </w:tcBorders>
          </w:tcPr>
          <w:p>
            <w:pPr>
              <w:autoSpaceDE w:val="0"/>
              <w:autoSpaceDN w:val="0"/>
              <w:spacing w:line="420" w:lineRule="atLeast"/>
              <w:ind w:firstLine="420" w:firstLineChars="200"/>
              <w:rPr>
                <w:rFonts w:ascii="宋体" w:hAnsi="宋体" w:cs="宋体"/>
                <w:szCs w:val="21"/>
              </w:rPr>
            </w:pPr>
            <w:r>
              <w:rPr>
                <w:rFonts w:hint="eastAsia" w:ascii="宋体" w:hAnsi="宋体" w:cs="宋体"/>
                <w:color w:val="000000"/>
                <w:szCs w:val="21"/>
              </w:rPr>
              <w:t>能发现问题并通过各种途径和方法解决问题，</w:t>
            </w:r>
            <w:r>
              <w:rPr>
                <w:rFonts w:hint="eastAsia" w:ascii="宋体" w:hAnsi="宋体" w:cs="宋体"/>
                <w:szCs w:val="21"/>
              </w:rPr>
              <w:t xml:space="preserve"> </w:t>
            </w:r>
            <w:r>
              <w:rPr>
                <w:rFonts w:hint="eastAsia" w:ascii="宋体" w:hAnsi="宋体" w:cs="宋体"/>
                <w:color w:val="000000"/>
                <w:szCs w:val="21"/>
              </w:rPr>
              <w:t>时用较为优化的解决方法。</w:t>
            </w:r>
          </w:p>
        </w:tc>
        <w:tc>
          <w:tcPr>
            <w:tcW w:w="1620" w:type="dxa"/>
            <w:tcBorders>
              <w:top w:val="single" w:color="auto" w:sz="2" w:space="0"/>
              <w:left w:val="single" w:color="auto" w:sz="2" w:space="0"/>
              <w:bottom w:val="single" w:color="auto" w:sz="2" w:space="0"/>
              <w:right w:val="single" w:color="auto" w:sz="2" w:space="0"/>
            </w:tcBorders>
          </w:tcPr>
          <w:p>
            <w:pPr>
              <w:autoSpaceDE w:val="0"/>
              <w:autoSpaceDN w:val="0"/>
              <w:spacing w:line="420" w:lineRule="atLeast"/>
              <w:ind w:firstLine="420" w:firstLineChars="200"/>
              <w:rPr>
                <w:rFonts w:ascii="宋体" w:hAnsi="宋体" w:cs="宋体"/>
                <w:szCs w:val="21"/>
              </w:rPr>
            </w:pPr>
            <w:r>
              <w:rPr>
                <w:rFonts w:hint="eastAsia" w:ascii="宋体" w:hAnsi="宋体" w:cs="宋体"/>
                <w:color w:val="000000"/>
                <w:szCs w:val="21"/>
              </w:rPr>
              <w:t>能发现问题，并在教师地指导或他人地帮助下解决问题，解决局都问题时有新意。</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 w:type="dxa"/>
            <w:bottom w:w="0" w:type="dxa"/>
            <w:right w:w="10" w:type="dxa"/>
          </w:tblCellMar>
        </w:tblPrEx>
        <w:trPr>
          <w:trHeight w:val="2060" w:hRule="atLeast"/>
        </w:trPr>
        <w:tc>
          <w:tcPr>
            <w:tcW w:w="1155" w:type="dxa"/>
            <w:tcBorders>
              <w:top w:val="single" w:color="auto" w:sz="2" w:space="0"/>
              <w:left w:val="single" w:color="auto" w:sz="2" w:space="0"/>
              <w:bottom w:val="single" w:color="auto" w:sz="2" w:space="0"/>
              <w:right w:val="single" w:color="auto" w:sz="2" w:space="0"/>
            </w:tcBorders>
            <w:vAlign w:val="center"/>
          </w:tcPr>
          <w:p>
            <w:pPr>
              <w:autoSpaceDE w:val="0"/>
              <w:autoSpaceDN w:val="0"/>
              <w:spacing w:line="300" w:lineRule="atLeast"/>
              <w:jc w:val="center"/>
              <w:rPr>
                <w:rFonts w:ascii="宋体" w:hAnsi="宋体" w:cs="宋体"/>
                <w:color w:val="000000"/>
                <w:szCs w:val="21"/>
              </w:rPr>
            </w:pPr>
            <w:r>
              <w:rPr>
                <w:rFonts w:hint="eastAsia" w:ascii="宋体" w:hAnsi="宋体" w:cs="宋体"/>
                <w:color w:val="000000"/>
                <w:szCs w:val="21"/>
              </w:rPr>
              <w:t>3、表达沟通</w:t>
            </w:r>
          </w:p>
        </w:tc>
        <w:tc>
          <w:tcPr>
            <w:tcW w:w="720" w:type="dxa"/>
            <w:tcBorders>
              <w:top w:val="single" w:color="auto" w:sz="2" w:space="0"/>
              <w:left w:val="single" w:color="auto" w:sz="2" w:space="0"/>
              <w:bottom w:val="single" w:color="auto" w:sz="2" w:space="0"/>
              <w:right w:val="single" w:color="auto" w:sz="2" w:space="0"/>
            </w:tcBorders>
            <w:vAlign w:val="center"/>
          </w:tcPr>
          <w:p>
            <w:pPr>
              <w:autoSpaceDE w:val="0"/>
              <w:autoSpaceDN w:val="0"/>
              <w:spacing w:line="300" w:lineRule="atLeast"/>
              <w:jc w:val="center"/>
              <w:rPr>
                <w:rFonts w:ascii="宋体" w:hAnsi="宋体" w:cs="宋体"/>
                <w:color w:val="000000"/>
                <w:szCs w:val="21"/>
              </w:rPr>
            </w:pPr>
            <w:r>
              <w:rPr>
                <w:rFonts w:hint="eastAsia" w:ascii="宋体" w:hAnsi="宋体" w:cs="宋体"/>
                <w:color w:val="000000"/>
                <w:szCs w:val="21"/>
              </w:rPr>
              <w:t>15%</w:t>
            </w:r>
          </w:p>
        </w:tc>
        <w:tc>
          <w:tcPr>
            <w:tcW w:w="1995" w:type="dxa"/>
            <w:tcBorders>
              <w:top w:val="single" w:color="auto" w:sz="2" w:space="0"/>
              <w:left w:val="single" w:color="auto" w:sz="2" w:space="0"/>
              <w:bottom w:val="single" w:color="auto" w:sz="2" w:space="0"/>
              <w:right w:val="single" w:color="auto" w:sz="2" w:space="0"/>
            </w:tcBorders>
          </w:tcPr>
          <w:p>
            <w:pPr>
              <w:autoSpaceDE w:val="0"/>
              <w:autoSpaceDN w:val="0"/>
              <w:spacing w:before="20" w:line="400" w:lineRule="atLeast"/>
              <w:ind w:firstLine="420" w:firstLineChars="200"/>
              <w:rPr>
                <w:rFonts w:ascii="宋体" w:hAnsi="宋体" w:cs="宋体"/>
                <w:color w:val="000000"/>
                <w:szCs w:val="21"/>
              </w:rPr>
            </w:pPr>
            <w:r>
              <w:rPr>
                <w:rFonts w:hint="eastAsia" w:ascii="宋体" w:hAnsi="宋体" w:cs="宋体"/>
                <w:color w:val="000000"/>
                <w:szCs w:val="21"/>
              </w:rPr>
              <w:t>能够正确讲解工艺分析和实」现方案，正确回答老师提出地，正确辅导他人完成课内任务。</w:t>
            </w:r>
          </w:p>
          <w:p>
            <w:pPr>
              <w:autoSpaceDE w:val="0"/>
              <w:autoSpaceDN w:val="0"/>
              <w:spacing w:before="20" w:line="400" w:lineRule="atLeast"/>
              <w:ind w:firstLine="100"/>
              <w:rPr>
                <w:rFonts w:ascii="宋体" w:hAnsi="宋体" w:cs="宋体"/>
                <w:color w:val="000000"/>
                <w:szCs w:val="21"/>
              </w:rPr>
            </w:pPr>
          </w:p>
        </w:tc>
        <w:tc>
          <w:tcPr>
            <w:tcW w:w="1815" w:type="dxa"/>
            <w:tcBorders>
              <w:top w:val="single" w:color="auto" w:sz="2" w:space="0"/>
              <w:left w:val="single" w:color="auto" w:sz="2" w:space="0"/>
              <w:bottom w:val="single" w:color="auto" w:sz="2" w:space="0"/>
              <w:right w:val="single" w:color="auto" w:sz="2" w:space="0"/>
            </w:tcBorders>
          </w:tcPr>
          <w:p>
            <w:pPr>
              <w:autoSpaceDE w:val="0"/>
              <w:autoSpaceDN w:val="0"/>
              <w:spacing w:before="20" w:line="400" w:lineRule="atLeast"/>
              <w:ind w:firstLine="420" w:firstLineChars="200"/>
              <w:rPr>
                <w:rFonts w:ascii="宋体" w:hAnsi="宋体" w:cs="宋体"/>
                <w:color w:val="000000"/>
                <w:szCs w:val="21"/>
              </w:rPr>
            </w:pPr>
            <w:r>
              <w:rPr>
                <w:rFonts w:hint="eastAsia" w:ascii="宋体" w:hAnsi="宋体" w:cs="宋体"/>
                <w:color w:val="000000"/>
                <w:szCs w:val="21"/>
              </w:rPr>
              <w:t>能够正确讲解工艺分析和实现方案，正确回答问题并辅导他人完成课内任务。</w:t>
            </w:r>
          </w:p>
          <w:p>
            <w:pPr>
              <w:autoSpaceDE w:val="0"/>
              <w:autoSpaceDN w:val="0"/>
              <w:spacing w:before="20" w:line="400" w:lineRule="atLeast"/>
              <w:ind w:firstLine="140"/>
              <w:rPr>
                <w:rFonts w:ascii="宋体" w:hAnsi="宋体" w:cs="宋体"/>
                <w:color w:val="000000"/>
                <w:szCs w:val="21"/>
              </w:rPr>
            </w:pPr>
          </w:p>
        </w:tc>
        <w:tc>
          <w:tcPr>
            <w:tcW w:w="1470" w:type="dxa"/>
            <w:tcBorders>
              <w:top w:val="single" w:color="auto" w:sz="2" w:space="0"/>
              <w:left w:val="single" w:color="auto" w:sz="2" w:space="0"/>
              <w:bottom w:val="single" w:color="auto" w:sz="2" w:space="0"/>
              <w:right w:val="single" w:color="auto" w:sz="2" w:space="0"/>
            </w:tcBorders>
          </w:tcPr>
          <w:p>
            <w:pPr>
              <w:autoSpaceDE w:val="0"/>
              <w:autoSpaceDN w:val="0"/>
              <w:spacing w:before="20" w:line="400" w:lineRule="atLeast"/>
              <w:ind w:firstLine="420" w:firstLineChars="200"/>
              <w:rPr>
                <w:rFonts w:ascii="宋体" w:hAnsi="宋体" w:cs="宋体"/>
                <w:color w:val="000000"/>
                <w:szCs w:val="21"/>
              </w:rPr>
            </w:pPr>
            <w:r>
              <w:rPr>
                <w:rFonts w:hint="eastAsia" w:ascii="宋体" w:hAnsi="宋体" w:cs="宋体"/>
                <w:color w:val="000000"/>
                <w:szCs w:val="21"/>
              </w:rPr>
              <w:t>能够正确讲解对工艺制定的分析和实现的方案，能正确回答问题。</w:t>
            </w:r>
          </w:p>
          <w:p>
            <w:pPr>
              <w:autoSpaceDE w:val="0"/>
              <w:autoSpaceDN w:val="0"/>
              <w:spacing w:before="20" w:line="400" w:lineRule="atLeast"/>
              <w:ind w:firstLine="120"/>
              <w:rPr>
                <w:rFonts w:ascii="宋体" w:hAnsi="宋体" w:cs="宋体"/>
                <w:color w:val="000000"/>
                <w:szCs w:val="21"/>
              </w:rPr>
            </w:pPr>
          </w:p>
        </w:tc>
        <w:tc>
          <w:tcPr>
            <w:tcW w:w="1620" w:type="dxa"/>
            <w:tcBorders>
              <w:top w:val="single" w:color="auto" w:sz="2" w:space="0"/>
              <w:left w:val="single" w:color="auto" w:sz="2" w:space="0"/>
              <w:bottom w:val="single" w:color="auto" w:sz="2" w:space="0"/>
              <w:right w:val="single" w:color="auto" w:sz="2" w:space="0"/>
            </w:tcBorders>
          </w:tcPr>
          <w:p>
            <w:pPr>
              <w:autoSpaceDE w:val="0"/>
              <w:autoSpaceDN w:val="0"/>
              <w:spacing w:before="20" w:line="400" w:lineRule="atLeast"/>
              <w:ind w:firstLine="420" w:firstLineChars="200"/>
              <w:rPr>
                <w:rFonts w:ascii="宋体" w:hAnsi="宋体" w:cs="宋体"/>
                <w:color w:val="000000"/>
                <w:szCs w:val="21"/>
              </w:rPr>
            </w:pPr>
            <w:r>
              <w:rPr>
                <w:rFonts w:hint="eastAsia" w:ascii="宋体" w:hAnsi="宋体" w:cs="宋体"/>
                <w:color w:val="000000"/>
                <w:szCs w:val="21"/>
              </w:rPr>
              <w:t>能对工艺分析和实现进行讲解，能回答部分问题。</w:t>
            </w:r>
          </w:p>
          <w:p>
            <w:pPr>
              <w:autoSpaceDE w:val="0"/>
              <w:autoSpaceDN w:val="0"/>
              <w:spacing w:before="20" w:line="400" w:lineRule="atLeast"/>
              <w:ind w:firstLine="120"/>
              <w:rPr>
                <w:rFonts w:ascii="宋体" w:hAnsi="宋体" w:cs="宋体"/>
                <w:color w:val="000000"/>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 w:type="dxa"/>
            <w:bottom w:w="0" w:type="dxa"/>
            <w:right w:w="10" w:type="dxa"/>
          </w:tblCellMar>
        </w:tblPrEx>
        <w:trPr>
          <w:trHeight w:val="265" w:hRule="atLeast"/>
        </w:trPr>
        <w:tc>
          <w:tcPr>
            <w:tcW w:w="1155" w:type="dxa"/>
            <w:tcBorders>
              <w:top w:val="single" w:color="auto" w:sz="2" w:space="0"/>
              <w:left w:val="single" w:color="auto" w:sz="2" w:space="0"/>
              <w:bottom w:val="single" w:color="auto" w:sz="2" w:space="0"/>
              <w:right w:val="single" w:color="auto" w:sz="2" w:space="0"/>
            </w:tcBorders>
            <w:vAlign w:val="center"/>
          </w:tcPr>
          <w:p>
            <w:pPr>
              <w:autoSpaceDE w:val="0"/>
              <w:autoSpaceDN w:val="0"/>
              <w:spacing w:line="300" w:lineRule="atLeast"/>
              <w:jc w:val="center"/>
              <w:rPr>
                <w:rFonts w:ascii="宋体" w:hAnsi="宋体" w:cs="宋体"/>
                <w:color w:val="000000"/>
                <w:szCs w:val="21"/>
              </w:rPr>
            </w:pPr>
            <w:r>
              <w:rPr>
                <w:rFonts w:hint="eastAsia" w:ascii="宋体" w:hAnsi="宋体" w:cs="宋体"/>
                <w:color w:val="000000"/>
                <w:szCs w:val="21"/>
              </w:rPr>
              <w:t>合计</w:t>
            </w:r>
          </w:p>
        </w:tc>
        <w:tc>
          <w:tcPr>
            <w:tcW w:w="7620" w:type="dxa"/>
            <w:gridSpan w:val="5"/>
            <w:tcBorders>
              <w:top w:val="single" w:color="auto" w:sz="2" w:space="0"/>
              <w:left w:val="single" w:color="auto" w:sz="2" w:space="0"/>
              <w:bottom w:val="single" w:color="auto" w:sz="2" w:space="0"/>
              <w:right w:val="single" w:color="auto" w:sz="2" w:space="0"/>
            </w:tcBorders>
            <w:vAlign w:val="center"/>
          </w:tcPr>
          <w:p>
            <w:pPr>
              <w:autoSpaceDE w:val="0"/>
              <w:autoSpaceDN w:val="0"/>
              <w:spacing w:before="20" w:line="400" w:lineRule="atLeast"/>
              <w:ind w:firstLine="120"/>
              <w:jc w:val="center"/>
              <w:rPr>
                <w:rFonts w:ascii="宋体" w:hAnsi="宋体" w:cs="宋体"/>
                <w:color w:val="000000"/>
                <w:szCs w:val="21"/>
              </w:rPr>
            </w:pPr>
            <w:r>
              <w:rPr>
                <w:rFonts w:hint="eastAsia" w:ascii="宋体" w:hAnsi="宋体" w:cs="宋体"/>
                <w:color w:val="000000"/>
                <w:szCs w:val="21"/>
              </w:rPr>
              <w:t>100%</w:t>
            </w:r>
          </w:p>
        </w:tc>
      </w:tr>
    </w:tbl>
    <w:p>
      <w:pPr>
        <w:widowControl/>
        <w:ind w:left="420" w:leftChars="200"/>
        <w:jc w:val="left"/>
        <w:rPr>
          <w:rFonts w:ascii="宋体" w:hAnsi="宋体" w:cs="宋体"/>
          <w:bCs/>
          <w:color w:val="000000"/>
          <w:kern w:val="0"/>
          <w:szCs w:val="21"/>
        </w:rPr>
      </w:pPr>
    </w:p>
    <w:p>
      <w:pPr>
        <w:widowControl/>
        <w:wordWrap w:val="0"/>
        <w:ind w:firstLine="422" w:firstLineChars="200"/>
        <w:rPr>
          <w:rFonts w:ascii="宋体" w:hAnsi="宋体"/>
          <w:b/>
          <w:color w:val="000000"/>
          <w:kern w:val="0"/>
          <w:szCs w:val="21"/>
        </w:rPr>
      </w:pPr>
      <w:r>
        <w:rPr>
          <w:rFonts w:hint="eastAsia" w:ascii="宋体" w:hAnsi="宋体"/>
          <w:b/>
          <w:color w:val="000000"/>
          <w:kern w:val="0"/>
          <w:szCs w:val="21"/>
        </w:rPr>
        <w:t>七、实施建议</w:t>
      </w:r>
    </w:p>
    <w:p>
      <w:pPr>
        <w:widowControl/>
        <w:wordWrap w:val="0"/>
        <w:ind w:firstLine="420" w:firstLineChars="200"/>
        <w:rPr>
          <w:rFonts w:hint="eastAsia" w:ascii="宋体" w:hAnsi="宋体" w:cs="Times New Roman"/>
          <w:bCs/>
          <w:color w:val="000000"/>
          <w:szCs w:val="21"/>
        </w:rPr>
      </w:pPr>
      <w:r>
        <w:rPr>
          <w:rFonts w:hint="eastAsia" w:ascii="宋体" w:hAnsi="宋体" w:cs="Times New Roman"/>
          <w:bCs/>
          <w:color w:val="000000"/>
          <w:szCs w:val="21"/>
        </w:rPr>
        <w:t>（一）教材编写与使用选择</w:t>
      </w:r>
    </w:p>
    <w:p>
      <w:pPr>
        <w:widowControl/>
        <w:wordWrap w:val="0"/>
        <w:ind w:firstLine="420" w:firstLineChars="200"/>
        <w:rPr>
          <w:rFonts w:hint="eastAsia" w:ascii="宋体" w:hAnsi="宋体" w:cs="Times New Roman"/>
          <w:bCs/>
          <w:color w:val="000000"/>
          <w:szCs w:val="21"/>
        </w:rPr>
      </w:pPr>
      <w:r>
        <w:rPr>
          <w:rFonts w:hint="eastAsia" w:ascii="宋体" w:hAnsi="宋体" w:cs="Times New Roman"/>
          <w:bCs/>
          <w:color w:val="000000"/>
          <w:szCs w:val="21"/>
        </w:rPr>
        <w:t>学科要求：选择教材时，首先要确保其符合学科的要求和标准。教材应包含必要的知识点、概念和技能，覆盖全面，并与学科教学目标相一致。</w:t>
      </w:r>
    </w:p>
    <w:p>
      <w:pPr>
        <w:widowControl/>
        <w:wordWrap w:val="0"/>
        <w:ind w:firstLine="420" w:firstLineChars="200"/>
        <w:rPr>
          <w:rFonts w:hint="eastAsia" w:ascii="宋体" w:hAnsi="宋体" w:cs="Times New Roman"/>
          <w:bCs/>
          <w:color w:val="000000"/>
          <w:szCs w:val="21"/>
        </w:rPr>
      </w:pPr>
      <w:r>
        <w:rPr>
          <w:rFonts w:hint="default" w:ascii="宋体" w:hAnsi="宋体" w:cs="Times New Roman"/>
          <w:bCs/>
          <w:color w:val="000000"/>
          <w:szCs w:val="21"/>
        </w:rPr>
        <w:t>教学目标：教材应与教学目标相匹配。根据学生的年级、水平和需要，选择适合的教材，以帮助学生达到预期的学习目标。</w:t>
      </w:r>
    </w:p>
    <w:p>
      <w:pPr>
        <w:widowControl/>
        <w:wordWrap w:val="0"/>
        <w:ind w:firstLine="420" w:firstLineChars="200"/>
        <w:rPr>
          <w:rFonts w:hint="eastAsia" w:ascii="宋体" w:hAnsi="宋体" w:cs="Times New Roman"/>
          <w:bCs/>
          <w:color w:val="000000"/>
          <w:szCs w:val="21"/>
        </w:rPr>
      </w:pPr>
      <w:r>
        <w:rPr>
          <w:rFonts w:hint="default" w:ascii="宋体" w:hAnsi="宋体" w:cs="Times New Roman"/>
          <w:bCs/>
          <w:color w:val="000000"/>
          <w:szCs w:val="21"/>
        </w:rPr>
        <w:t>内容质量：教材的内容应准确、科学，并有良好的组织结构和逻辑性。教材应避免错误、模糊或过时的信息，以确保学生获得正确的知识。</w:t>
      </w:r>
    </w:p>
    <w:p>
      <w:pPr>
        <w:widowControl/>
        <w:wordWrap w:val="0"/>
        <w:ind w:firstLine="420" w:firstLineChars="200"/>
        <w:rPr>
          <w:rFonts w:hint="eastAsia" w:ascii="宋体" w:hAnsi="宋体" w:cs="Times New Roman"/>
          <w:bCs/>
          <w:color w:val="000000"/>
          <w:szCs w:val="21"/>
        </w:rPr>
      </w:pPr>
      <w:r>
        <w:rPr>
          <w:rFonts w:hint="default" w:ascii="宋体" w:hAnsi="宋体" w:cs="Times New Roman"/>
          <w:bCs/>
          <w:color w:val="000000"/>
          <w:szCs w:val="21"/>
        </w:rPr>
        <w:t>学生需求：教材应适应学生的认知水平、语言能力和学习风格。选择易于理解和吸引学生兴趣的教材有助于提高学习效果。</w:t>
      </w:r>
    </w:p>
    <w:p>
      <w:pPr>
        <w:widowControl/>
        <w:wordWrap w:val="0"/>
        <w:ind w:firstLine="420" w:firstLineChars="200"/>
        <w:rPr>
          <w:rFonts w:hint="eastAsia" w:ascii="宋体" w:hAnsi="宋体" w:cs="Times New Roman"/>
          <w:bCs/>
          <w:color w:val="000000"/>
          <w:szCs w:val="21"/>
        </w:rPr>
      </w:pPr>
      <w:r>
        <w:rPr>
          <w:rFonts w:hint="default" w:ascii="宋体" w:hAnsi="宋体" w:cs="Times New Roman"/>
          <w:bCs/>
          <w:color w:val="000000"/>
          <w:szCs w:val="21"/>
        </w:rPr>
        <w:t>多样性和包容性：教材应具有多样性，涵盖不同文化、背景和经验的例子和材料，以促进学生的跨文化认知和社会意识。</w:t>
      </w:r>
    </w:p>
    <w:p>
      <w:pPr>
        <w:widowControl/>
        <w:wordWrap w:val="0"/>
        <w:ind w:firstLine="420" w:firstLineChars="200"/>
        <w:rPr>
          <w:rFonts w:hint="eastAsia" w:ascii="宋体" w:hAnsi="宋体" w:cs="Times New Roman"/>
          <w:bCs/>
          <w:color w:val="000000"/>
          <w:szCs w:val="21"/>
        </w:rPr>
      </w:pPr>
      <w:r>
        <w:rPr>
          <w:rFonts w:hint="default" w:ascii="宋体" w:hAnsi="宋体" w:cs="Times New Roman"/>
          <w:bCs/>
          <w:color w:val="000000"/>
          <w:szCs w:val="21"/>
        </w:rPr>
        <w:t>教材评价：评估教材的合适性和有效性。考虑教材的评价、学生反馈和使用情况，根据实际效果进行调整和改进。</w:t>
      </w:r>
    </w:p>
    <w:p>
      <w:pPr>
        <w:widowControl/>
        <w:wordWrap w:val="0"/>
        <w:ind w:firstLine="420" w:firstLineChars="200"/>
      </w:pPr>
      <w:r>
        <w:rPr>
          <w:rFonts w:hint="default" w:ascii="宋体" w:hAnsi="宋体" w:cs="Times New Roman"/>
          <w:bCs/>
          <w:color w:val="000000"/>
          <w:szCs w:val="21"/>
        </w:rPr>
        <w:t>资源可获得性：确保选择的教材在资源方面具有可获得性。检查教材是否易于获取，包括教材本身、辅助材料和相关技术支持。</w:t>
      </w:r>
    </w:p>
    <w:p>
      <w:pPr>
        <w:widowControl/>
        <w:wordWrap w:val="0"/>
        <w:rPr>
          <w:rFonts w:ascii="宋体" w:hAnsi="宋体"/>
          <w:bCs/>
          <w:color w:val="000000"/>
          <w:kern w:val="0"/>
          <w:szCs w:val="21"/>
        </w:rPr>
      </w:pPr>
    </w:p>
    <w:p>
      <w:pPr>
        <w:autoSpaceDE w:val="0"/>
        <w:autoSpaceDN w:val="0"/>
        <w:adjustRightInd w:val="0"/>
        <w:ind w:firstLine="420" w:firstLineChars="200"/>
        <w:jc w:val="left"/>
        <w:rPr>
          <w:rFonts w:ascii="宋体" w:hAnsi="宋体" w:cs="MingLiU"/>
          <w:bCs/>
          <w:color w:val="000000"/>
          <w:kern w:val="0"/>
          <w:szCs w:val="21"/>
        </w:rPr>
      </w:pPr>
      <w:r>
        <w:rPr>
          <w:rFonts w:hint="eastAsia" w:ascii="宋体" w:hAnsi="宋体" w:cs="MingLiU"/>
          <w:bCs/>
          <w:color w:val="000000"/>
          <w:kern w:val="0"/>
          <w:szCs w:val="21"/>
        </w:rPr>
        <w:t>（二）教学方法与手段</w:t>
      </w:r>
    </w:p>
    <w:p>
      <w:pPr>
        <w:widowControl/>
        <w:wordWrap w:val="0"/>
        <w:ind w:firstLine="420" w:firstLineChars="200"/>
        <w:rPr>
          <w:rFonts w:ascii="宋体" w:hAnsi="宋体"/>
          <w:bCs/>
          <w:color w:val="000000"/>
          <w:szCs w:val="21"/>
        </w:rPr>
      </w:pPr>
      <w:r>
        <w:rPr>
          <w:rFonts w:hint="eastAsia" w:ascii="宋体" w:hAnsi="宋体"/>
          <w:bCs/>
          <w:color w:val="000000"/>
          <w:szCs w:val="21"/>
        </w:rPr>
        <w:t>1.教学模式：</w:t>
      </w:r>
    </w:p>
    <w:p>
      <w:pPr>
        <w:widowControl/>
        <w:wordWrap w:val="0"/>
        <w:ind w:firstLine="420" w:firstLineChars="200"/>
        <w:rPr>
          <w:rFonts w:ascii="宋体" w:hAnsi="宋体"/>
          <w:bCs/>
          <w:color w:val="000000"/>
          <w:szCs w:val="21"/>
        </w:rPr>
      </w:pPr>
      <w:r>
        <w:rPr>
          <w:rFonts w:hint="eastAsia" w:ascii="宋体" w:hAnsi="宋体"/>
          <w:bCs/>
          <w:color w:val="000000"/>
          <w:szCs w:val="21"/>
        </w:rPr>
        <w:t>(1)项目教学法</w:t>
      </w:r>
    </w:p>
    <w:p>
      <w:pPr>
        <w:widowControl/>
        <w:wordWrap w:val="0"/>
        <w:ind w:firstLine="420" w:firstLineChars="200"/>
        <w:rPr>
          <w:rFonts w:ascii="宋体" w:hAnsi="宋体"/>
          <w:bCs/>
          <w:color w:val="000000"/>
          <w:szCs w:val="21"/>
        </w:rPr>
      </w:pPr>
      <w:r>
        <w:rPr>
          <w:rFonts w:hint="eastAsia" w:ascii="宋体" w:hAnsi="宋体"/>
          <w:bCs/>
          <w:color w:val="000000"/>
          <w:szCs w:val="21"/>
        </w:rPr>
        <w:t>项目教学法就是在老师的指导下，将一个相对独立的项目交由学生自己处理.信息的收集,方案的设计,项目实施及最终评价,都由学生自己负责,学生通过该项目的进行,了解并把握整个过程及每一个环节中的基本要求。项目教学法主张先练后讲，先学后教，强调学生的自主学习，主动参与，从尝试入手,从练习开始，调动学生学习的主动性、创造性、积极性等，学生唱“主角”，而老师转为“配角”，实现了教师角色的换位，有利于加强对学生自学能力、创新能力的培养。</w:t>
      </w:r>
    </w:p>
    <w:p>
      <w:pPr>
        <w:widowControl/>
        <w:wordWrap w:val="0"/>
        <w:ind w:firstLine="420" w:firstLineChars="200"/>
        <w:rPr>
          <w:rFonts w:ascii="宋体" w:hAnsi="宋体"/>
          <w:bCs/>
          <w:color w:val="000000"/>
          <w:szCs w:val="21"/>
        </w:rPr>
      </w:pPr>
      <w:r>
        <w:rPr>
          <w:rFonts w:hint="eastAsia" w:ascii="宋体" w:hAnsi="宋体"/>
          <w:bCs/>
          <w:color w:val="000000"/>
          <w:szCs w:val="21"/>
        </w:rPr>
        <w:t>(2)直观教学法</w:t>
      </w:r>
    </w:p>
    <w:p>
      <w:pPr>
        <w:widowControl/>
        <w:wordWrap w:val="0"/>
        <w:ind w:firstLine="420" w:firstLineChars="200"/>
        <w:rPr>
          <w:rFonts w:ascii="宋体" w:hAnsi="宋体"/>
          <w:bCs/>
          <w:color w:val="000000"/>
          <w:szCs w:val="21"/>
        </w:rPr>
      </w:pPr>
      <w:r>
        <w:rPr>
          <w:rFonts w:hint="eastAsia" w:ascii="宋体" w:hAnsi="宋体"/>
          <w:bCs/>
          <w:color w:val="000000"/>
          <w:szCs w:val="21"/>
        </w:rPr>
        <w:t>通过教师演示、观看实际操作录像等直观的方法演示工作过程，进行操作示范。液压回路演示、液压回路布置组装演示、液压元器件性能演示、气动回路演示、气动回路布置组装演示、气动元器件性能演示等技能示范均可采用直观教学法。</w:t>
      </w:r>
    </w:p>
    <w:p>
      <w:pPr>
        <w:widowControl/>
        <w:wordWrap w:val="0"/>
        <w:ind w:firstLine="420" w:firstLineChars="200"/>
        <w:rPr>
          <w:rFonts w:ascii="宋体" w:hAnsi="宋体"/>
          <w:bCs/>
          <w:color w:val="000000"/>
          <w:szCs w:val="21"/>
        </w:rPr>
      </w:pPr>
      <w:r>
        <w:rPr>
          <w:rFonts w:hint="eastAsia" w:ascii="宋体" w:hAnsi="宋体"/>
          <w:bCs/>
          <w:color w:val="000000"/>
          <w:szCs w:val="21"/>
        </w:rPr>
        <w:t>(3) 角色扮演法</w:t>
      </w:r>
    </w:p>
    <w:p>
      <w:pPr>
        <w:widowControl/>
        <w:wordWrap w:val="0"/>
        <w:ind w:firstLine="420" w:firstLineChars="200"/>
        <w:rPr>
          <w:rFonts w:ascii="宋体" w:hAnsi="宋体"/>
          <w:bCs/>
          <w:color w:val="000000"/>
          <w:szCs w:val="21"/>
        </w:rPr>
      </w:pPr>
      <w:r>
        <w:rPr>
          <w:rFonts w:hint="eastAsia" w:ascii="宋体" w:hAnsi="宋体"/>
          <w:bCs/>
          <w:color w:val="000000"/>
          <w:szCs w:val="21"/>
        </w:rPr>
        <w:t>划分学习小组，每小组指定不同人员分别扮演机械加工工人、车间技术员、车间主任、检验员、企业负责人等角色，模拟生产加工过程，使学生体验不同角色的岗位任务和岗位职责。分岗进行工作、工艺员、车间技术员、车间主任等业务模拟实训时采用角色扮演法，使学生真切体验液压系统在工厂各个环节内的使用。</w:t>
      </w:r>
    </w:p>
    <w:p>
      <w:pPr>
        <w:widowControl/>
        <w:wordWrap w:val="0"/>
        <w:ind w:firstLine="420" w:firstLineChars="200"/>
        <w:rPr>
          <w:rFonts w:ascii="宋体" w:hAnsi="宋体"/>
          <w:bCs/>
          <w:color w:val="000000"/>
          <w:szCs w:val="21"/>
        </w:rPr>
      </w:pPr>
      <w:r>
        <w:rPr>
          <w:rFonts w:hint="eastAsia" w:ascii="宋体" w:hAnsi="宋体"/>
          <w:bCs/>
          <w:color w:val="000000"/>
          <w:szCs w:val="21"/>
        </w:rPr>
        <w:t>(4)案例教学法</w:t>
      </w:r>
    </w:p>
    <w:p>
      <w:pPr>
        <w:widowControl/>
        <w:wordWrap w:val="0"/>
        <w:ind w:firstLine="420" w:firstLineChars="200"/>
        <w:rPr>
          <w:rFonts w:ascii="宋体" w:hAnsi="宋体"/>
          <w:bCs/>
          <w:color w:val="000000"/>
          <w:szCs w:val="21"/>
        </w:rPr>
      </w:pPr>
      <w:r>
        <w:rPr>
          <w:rFonts w:hint="eastAsia" w:ascii="宋体" w:hAnsi="宋体"/>
          <w:bCs/>
          <w:color w:val="000000"/>
          <w:szCs w:val="21"/>
        </w:rPr>
        <w:t>以实际案例办理为例讲解液压与气动系统的相关国家标准、行业标准等法律法规规定及业务办理流程,增强教学的真实感和指导性。</w:t>
      </w:r>
    </w:p>
    <w:p>
      <w:pPr>
        <w:widowControl/>
        <w:wordWrap w:val="0"/>
        <w:ind w:firstLine="420" w:firstLineChars="200"/>
        <w:rPr>
          <w:rFonts w:ascii="宋体" w:hAnsi="宋体"/>
          <w:bCs/>
          <w:color w:val="000000"/>
          <w:szCs w:val="21"/>
        </w:rPr>
      </w:pPr>
    </w:p>
    <w:p>
      <w:pPr>
        <w:widowControl/>
        <w:wordWrap w:val="0"/>
        <w:ind w:firstLine="420" w:firstLineChars="200"/>
        <w:rPr>
          <w:rFonts w:ascii="宋体" w:hAnsi="宋体"/>
          <w:bCs/>
          <w:color w:val="000000"/>
          <w:szCs w:val="21"/>
        </w:rPr>
      </w:pPr>
      <w:r>
        <w:rPr>
          <w:rFonts w:hint="eastAsia" w:ascii="宋体" w:hAnsi="宋体"/>
          <w:bCs/>
          <w:color w:val="000000"/>
          <w:szCs w:val="21"/>
        </w:rPr>
        <w:t>2.教学方法：</w:t>
      </w:r>
    </w:p>
    <w:p>
      <w:pPr>
        <w:widowControl/>
        <w:wordWrap w:val="0"/>
        <w:ind w:firstLine="420" w:firstLineChars="200"/>
        <w:rPr>
          <w:rFonts w:ascii="宋体" w:hAnsi="宋体"/>
          <w:bCs/>
          <w:color w:val="000000"/>
          <w:szCs w:val="21"/>
        </w:rPr>
      </w:pPr>
      <w:r>
        <w:rPr>
          <w:rFonts w:hint="eastAsia" w:ascii="宋体" w:hAnsi="宋体"/>
          <w:bCs/>
          <w:color w:val="000000"/>
          <w:szCs w:val="21"/>
        </w:rPr>
        <w:t>本课程的教学要不断摸索适合高职教育特点的教学方式;采取灵活的教学方法，启发、诱导、因材施教，注意给学生更多的思维活动空间，发挥教与学两方面的积极性，提高教学质量和教学水平;在规定的学时内，保证该标准的贯彻实施。教学过程中，要从高职教育的目标出发，了解不同专业对该技术知识的需求，注意与有关课程相配合，把握好“必需、够用为度”的原则;教学中要结合教学内容的特点，培养学生独立学习和思考的习惯，努力提高学生的自学能力和创新精神。</w:t>
      </w:r>
    </w:p>
    <w:p>
      <w:pPr>
        <w:widowControl/>
        <w:wordWrap w:val="0"/>
        <w:ind w:firstLine="420" w:firstLineChars="200"/>
        <w:rPr>
          <w:rFonts w:ascii="宋体" w:hAnsi="宋体"/>
          <w:bCs/>
          <w:color w:val="000000"/>
          <w:szCs w:val="21"/>
        </w:rPr>
      </w:pPr>
    </w:p>
    <w:p>
      <w:pPr>
        <w:widowControl/>
        <w:wordWrap w:val="0"/>
        <w:ind w:firstLine="420" w:firstLineChars="200"/>
        <w:rPr>
          <w:rFonts w:ascii="宋体" w:hAnsi="宋体"/>
          <w:bCs/>
          <w:color w:val="000000"/>
          <w:szCs w:val="21"/>
        </w:rPr>
      </w:pPr>
      <w:r>
        <w:rPr>
          <w:rFonts w:hint="eastAsia" w:ascii="宋体" w:hAnsi="宋体"/>
          <w:bCs/>
          <w:color w:val="000000"/>
          <w:szCs w:val="21"/>
        </w:rPr>
        <w:t>3.教学手段：</w:t>
      </w:r>
    </w:p>
    <w:p>
      <w:pPr>
        <w:widowControl/>
        <w:wordWrap w:val="0"/>
        <w:ind w:firstLine="420" w:firstLineChars="200"/>
        <w:rPr>
          <w:rFonts w:ascii="宋体" w:hAnsi="宋体"/>
          <w:bCs/>
          <w:color w:val="000000"/>
          <w:szCs w:val="21"/>
        </w:rPr>
      </w:pPr>
      <w:r>
        <w:rPr>
          <w:rFonts w:hint="eastAsia" w:ascii="宋体" w:hAnsi="宋体"/>
          <w:bCs/>
          <w:color w:val="000000"/>
          <w:szCs w:val="21"/>
        </w:rPr>
        <w:t>注重理论与实际的联系，与实际生产中的运用;重视对学生学习方法的指导;注意培养学生研究开发和技术革新的能力，自行设计液压气动系统;教学中注重现代化教学手段的应用，并尽可能地把艺术元素渗透.到教学内容和教学过程中;要注意课内外相结合，机电类学生注意现场教学相结合，重视实验教学的重要性;本课程教学方法主要包括项目教学法、直观教学法、角色扮演法、案例教学法进行教学。</w:t>
      </w:r>
    </w:p>
    <w:p>
      <w:pPr>
        <w:widowControl/>
        <w:wordWrap w:val="0"/>
        <w:ind w:firstLine="420" w:firstLineChars="200"/>
        <w:rPr>
          <w:rFonts w:ascii="宋体" w:hAnsi="宋体"/>
          <w:bCs/>
          <w:color w:val="000000"/>
          <w:szCs w:val="21"/>
        </w:rPr>
      </w:pPr>
    </w:p>
    <w:p>
      <w:pPr>
        <w:ind w:firstLine="420" w:firstLineChars="200"/>
        <w:rPr>
          <w:rFonts w:ascii="宋体" w:hAnsi="宋体" w:cs="宋体"/>
          <w:bCs/>
          <w:kern w:val="0"/>
          <w:szCs w:val="21"/>
        </w:rPr>
      </w:pPr>
      <w:r>
        <w:rPr>
          <w:rFonts w:hint="eastAsia" w:ascii="宋体" w:hAnsi="宋体"/>
          <w:bCs/>
          <w:color w:val="000000"/>
          <w:kern w:val="0"/>
          <w:szCs w:val="21"/>
        </w:rPr>
        <w:t>（三）</w:t>
      </w:r>
      <w:r>
        <w:rPr>
          <w:rFonts w:hint="eastAsia" w:ascii="宋体" w:hAnsi="宋体" w:cs="宋体"/>
          <w:bCs/>
          <w:kern w:val="0"/>
          <w:szCs w:val="21"/>
        </w:rPr>
        <w:t>课程资源开发与利用</w:t>
      </w:r>
    </w:p>
    <w:p>
      <w:pPr>
        <w:ind w:firstLine="420" w:firstLineChars="200"/>
        <w:rPr>
          <w:rFonts w:hint="eastAsia" w:ascii="宋体" w:hAnsi="宋体" w:cs="宋体"/>
          <w:kern w:val="0"/>
          <w:szCs w:val="21"/>
        </w:rPr>
      </w:pPr>
      <w:r>
        <w:rPr>
          <w:rFonts w:hint="eastAsia" w:ascii="宋体" w:hAnsi="宋体" w:cs="宋体"/>
          <w:kern w:val="0"/>
          <w:szCs w:val="21"/>
        </w:rPr>
        <w:t>1、精品资源共享课（超星网络教学平台，《</w:t>
      </w:r>
      <w:r>
        <w:rPr>
          <w:rFonts w:hint="eastAsia" w:ascii="宋体" w:hAnsi="宋体" w:cs="宋体"/>
          <w:kern w:val="0"/>
          <w:szCs w:val="21"/>
          <w:lang w:val="en-US" w:eastAsia="zh-CN"/>
        </w:rPr>
        <w:t>机械产品数字化设计</w:t>
      </w:r>
      <w:r>
        <w:rPr>
          <w:rFonts w:hint="eastAsia" w:ascii="宋体" w:hAnsi="宋体" w:cs="宋体"/>
          <w:kern w:val="0"/>
          <w:szCs w:val="21"/>
        </w:rPr>
        <w:t>》）</w:t>
      </w:r>
    </w:p>
    <w:p>
      <w:pPr>
        <w:ind w:firstLine="420" w:firstLineChars="200"/>
        <w:rPr>
          <w:rFonts w:ascii="宋体" w:hAnsi="宋体" w:cs="宋体"/>
          <w:kern w:val="0"/>
          <w:szCs w:val="21"/>
        </w:rPr>
      </w:pPr>
      <w:r>
        <w:rPr>
          <w:rFonts w:hint="eastAsia" w:ascii="宋体" w:hAnsi="宋体" w:cs="宋体"/>
          <w:kern w:val="0"/>
          <w:szCs w:val="21"/>
        </w:rPr>
        <w:t>以高校教师和大学生为服务主体，同时面向社会学习者的基础课和专业课等各类网络共享课程。精品资源共享课旨在推动高等学校优质课程教学资源共建共享,着力促进教育教学观念转变、教学内容更新和教学方法改革，提高人才培养质量，服务学习型社会建设。</w:t>
      </w:r>
    </w:p>
    <w:p>
      <w:pPr>
        <w:ind w:firstLine="420" w:firstLineChars="200"/>
        <w:rPr>
          <w:rFonts w:ascii="宋体" w:hAnsi="宋体" w:cs="宋体"/>
          <w:kern w:val="0"/>
          <w:szCs w:val="21"/>
        </w:rPr>
      </w:pPr>
      <w:r>
        <w:rPr>
          <w:rFonts w:hint="eastAsia" w:ascii="宋体" w:hAnsi="宋体" w:cs="宋体"/>
          <w:kern w:val="0"/>
          <w:szCs w:val="21"/>
        </w:rPr>
        <w:t>随着资源共享课程的发展为教学提出了新的方式，它能使教师改变传统的教学模式，采用超文本、超链接方式组织起便于学生浏览和查询的丰富信息资源，是学生在课堂之外也能够加强对课程的复习。其优势主要有:</w:t>
      </w:r>
    </w:p>
    <w:p>
      <w:pPr>
        <w:ind w:firstLine="420" w:firstLineChars="200"/>
        <w:rPr>
          <w:rFonts w:ascii="宋体" w:hAnsi="宋体" w:cs="宋体"/>
          <w:kern w:val="0"/>
          <w:szCs w:val="21"/>
        </w:rPr>
      </w:pPr>
      <w:r>
        <w:rPr>
          <w:rFonts w:hint="eastAsia" w:ascii="宋体" w:hAnsi="宋体" w:cs="宋体"/>
          <w:kern w:val="0"/>
          <w:szCs w:val="21"/>
        </w:rPr>
        <w:t>(1)学生可以完全按照个人需要自由选择不同的进度、自由选择学习内容及侧重点进行学习。</w:t>
      </w:r>
    </w:p>
    <w:p>
      <w:pPr>
        <w:ind w:firstLine="420" w:firstLineChars="200"/>
        <w:rPr>
          <w:rFonts w:ascii="宋体" w:hAnsi="宋体" w:cs="宋体"/>
          <w:kern w:val="0"/>
          <w:szCs w:val="21"/>
        </w:rPr>
      </w:pPr>
      <w:r>
        <w:rPr>
          <w:rFonts w:hint="eastAsia" w:ascii="宋体" w:hAnsi="宋体" w:cs="宋体"/>
          <w:kern w:val="0"/>
          <w:szCs w:val="21"/>
        </w:rPr>
        <w:t>(2)可以在遇到不解的问题时，随时搜索题库进行解答，如题库中还未收录，又可提交到系统，等待老师的解答。</w:t>
      </w:r>
    </w:p>
    <w:p>
      <w:pPr>
        <w:ind w:firstLine="420" w:firstLineChars="200"/>
        <w:rPr>
          <w:rFonts w:ascii="宋体" w:hAnsi="宋体" w:cs="宋体"/>
          <w:kern w:val="0"/>
          <w:szCs w:val="21"/>
        </w:rPr>
      </w:pPr>
      <w:r>
        <w:rPr>
          <w:rFonts w:hint="eastAsia" w:ascii="宋体" w:hAnsi="宋体" w:cs="宋体"/>
          <w:kern w:val="0"/>
          <w:szCs w:val="21"/>
        </w:rPr>
        <w:t>(3)可以不受时间、空间的限制，任何一个人在任何地方、任意时间，只要具备上网条件都可以通过网络自由地学。</w:t>
      </w:r>
    </w:p>
    <w:p>
      <w:pPr>
        <w:ind w:firstLine="420" w:firstLineChars="200"/>
        <w:rPr>
          <w:rFonts w:ascii="宋体" w:hAnsi="宋体" w:cs="宋体"/>
          <w:kern w:val="0"/>
          <w:szCs w:val="21"/>
        </w:rPr>
      </w:pPr>
      <w:r>
        <w:rPr>
          <w:rFonts w:hint="eastAsia" w:ascii="宋体" w:hAnsi="宋体" w:cs="宋体"/>
          <w:kern w:val="0"/>
          <w:szCs w:val="21"/>
        </w:rPr>
        <w:t>2、现代教学技术手段、资源的应用</w:t>
      </w:r>
    </w:p>
    <w:p>
      <w:pPr>
        <w:ind w:firstLine="420" w:firstLineChars="200"/>
        <w:rPr>
          <w:rFonts w:ascii="宋体" w:hAnsi="宋体" w:cs="宋体"/>
          <w:kern w:val="0"/>
          <w:szCs w:val="21"/>
        </w:rPr>
      </w:pPr>
      <w:r>
        <w:rPr>
          <w:rFonts w:hint="eastAsia" w:ascii="宋体" w:hAnsi="宋体" w:cs="宋体"/>
          <w:kern w:val="0"/>
          <w:szCs w:val="21"/>
        </w:rPr>
        <w:t>(1)实现理论教学课件的全面覆盖。</w:t>
      </w:r>
    </w:p>
    <w:p>
      <w:pPr>
        <w:ind w:firstLine="420" w:firstLineChars="200"/>
        <w:rPr>
          <w:rFonts w:ascii="宋体" w:hAnsi="宋体" w:cs="宋体"/>
          <w:kern w:val="0"/>
          <w:szCs w:val="21"/>
        </w:rPr>
      </w:pPr>
      <w:r>
        <w:rPr>
          <w:rFonts w:hint="eastAsia" w:ascii="宋体" w:hAnsi="宋体" w:cs="宋体"/>
          <w:kern w:val="0"/>
          <w:szCs w:val="21"/>
        </w:rPr>
        <w:t>(2)建立课程网站，包含有网络课程、电子教案、教学素材库、自学自测助学系统等，液压与气动元件素材库以三维动画、实物图片、视频等方式表现，供学生查阅。</w:t>
      </w:r>
    </w:p>
    <w:p>
      <w:pPr>
        <w:ind w:firstLine="420" w:firstLineChars="200"/>
        <w:rPr>
          <w:rFonts w:ascii="宋体" w:hAnsi="宋体" w:cs="宋体"/>
          <w:kern w:val="0"/>
          <w:szCs w:val="21"/>
        </w:rPr>
      </w:pPr>
      <w:r>
        <w:rPr>
          <w:rFonts w:hint="eastAsia" w:ascii="宋体" w:hAnsi="宋体" w:cs="宋体"/>
          <w:kern w:val="0"/>
          <w:szCs w:val="21"/>
        </w:rPr>
        <w:t>(3)教学课件、教案与教材、参考文献、教学大纲、实验实训指导书、教学录像、试题库等教学资源全部实现上网，为学生主动学习创造了条件，扩展学生的学习渠道和信息资源。</w:t>
      </w:r>
    </w:p>
    <w:p>
      <w:pPr>
        <w:ind w:firstLine="420" w:firstLineChars="200"/>
        <w:rPr>
          <w:rFonts w:ascii="宋体" w:hAnsi="宋体" w:cs="宋体"/>
          <w:kern w:val="0"/>
          <w:szCs w:val="21"/>
        </w:rPr>
      </w:pPr>
      <w:r>
        <w:rPr>
          <w:rFonts w:hint="eastAsia" w:ascii="宋体" w:hAnsi="宋体" w:cs="宋体"/>
          <w:kern w:val="0"/>
          <w:szCs w:val="21"/>
        </w:rPr>
        <w:t>(4)现代化教学手段的开发和应用是提高教学质量的基本保证。将教学大纲、教学计划、电子教案、CAI课件、 实验实训指导、在线实训、在线测试、在线交流、习题库和参考文献等教学资料上网并在一定范围内免费开放。这些教学资料定期更新，便于学生自主学习。</w:t>
      </w:r>
    </w:p>
    <w:p>
      <w:pPr>
        <w:ind w:firstLine="420" w:firstLineChars="200"/>
        <w:rPr>
          <w:rFonts w:ascii="宋体" w:hAnsi="宋体" w:cs="宋体"/>
          <w:kern w:val="0"/>
          <w:szCs w:val="21"/>
        </w:rPr>
      </w:pPr>
      <w:r>
        <w:rPr>
          <w:rFonts w:hint="eastAsia" w:ascii="宋体" w:hAnsi="宋体" w:cs="宋体"/>
          <w:kern w:val="0"/>
          <w:szCs w:val="21"/>
        </w:rPr>
        <w:t>(5)将教室挪到实验室，边理论边实践，理论与实践教学一体化。学生自行设计实验方案，自行动手实施，培养了学生创新能力以及分析问题、解决工程实际问题的能力，提高了学生之间的协作能力。</w:t>
      </w:r>
    </w:p>
    <w:p>
      <w:pPr>
        <w:ind w:firstLine="420" w:firstLineChars="200"/>
        <w:rPr>
          <w:rFonts w:ascii="宋体" w:hAnsi="宋体" w:cs="宋体"/>
          <w:kern w:val="0"/>
          <w:szCs w:val="21"/>
        </w:rPr>
      </w:pPr>
      <w:r>
        <w:rPr>
          <w:rFonts w:hint="eastAsia" w:ascii="宋体" w:hAnsi="宋体" w:cs="宋体"/>
          <w:kern w:val="0"/>
          <w:szCs w:val="21"/>
        </w:rPr>
        <w:t>(6)教学内容做到“三贴近”(贴近生产现场、贴近新技术、贴近新工艺)，重视学生校内学习与实际工作的一致性。创设真实工作环境，开展体验性学习。</w:t>
      </w:r>
    </w:p>
    <w:p>
      <w:pPr>
        <w:ind w:firstLine="420" w:firstLineChars="200"/>
        <w:rPr>
          <w:rFonts w:ascii="宋体" w:hAnsi="宋体" w:cs="宋体"/>
          <w:kern w:val="0"/>
          <w:szCs w:val="21"/>
        </w:rPr>
      </w:pPr>
      <w:r>
        <w:rPr>
          <w:rFonts w:hint="eastAsia" w:ascii="宋体" w:hAnsi="宋体" w:cs="宋体"/>
          <w:kern w:val="0"/>
          <w:szCs w:val="21"/>
        </w:rPr>
        <w:t>(7)以能力培养为核心，以重'基础与技能、求综合与创新”的理念，建立了分层次、多模块，以学生为本，课程突出工程背景，扎实基本概念，注重能力培养，理论联系实际，符合人才培养的需要。</w:t>
      </w:r>
    </w:p>
    <w:p>
      <w:pPr>
        <w:ind w:firstLine="420" w:firstLineChars="200"/>
        <w:rPr>
          <w:rFonts w:ascii="宋体" w:hAnsi="宋体" w:cs="宋体"/>
          <w:kern w:val="0"/>
          <w:szCs w:val="21"/>
        </w:rPr>
      </w:pPr>
    </w:p>
    <w:p>
      <w:pPr>
        <w:pStyle w:val="9"/>
        <w:spacing w:after="0"/>
        <w:ind w:firstLine="422"/>
        <w:rPr>
          <w:rFonts w:ascii="宋体" w:hAnsi="宋体" w:eastAsia="宋体" w:cs="宋体"/>
          <w:b/>
          <w:bCs/>
          <w:color w:val="000000"/>
          <w:sz w:val="21"/>
          <w:szCs w:val="21"/>
        </w:rPr>
      </w:pPr>
      <w:r>
        <w:rPr>
          <w:rFonts w:hint="eastAsia" w:ascii="宋体" w:hAnsi="宋体" w:eastAsia="宋体" w:cs="宋体"/>
          <w:b/>
          <w:bCs/>
          <w:color w:val="000000"/>
          <w:sz w:val="21"/>
          <w:szCs w:val="21"/>
        </w:rPr>
        <w:t>八、编制说明</w:t>
      </w:r>
    </w:p>
    <w:p>
      <w:pPr>
        <w:ind w:firstLine="420" w:firstLineChars="200"/>
        <w:rPr>
          <w:rFonts w:ascii="宋体" w:hAnsi="宋体" w:cs="宋体"/>
          <w:color w:val="000000"/>
          <w:szCs w:val="21"/>
        </w:rPr>
      </w:pPr>
      <w:r>
        <w:rPr>
          <w:rFonts w:hint="eastAsia" w:ascii="宋体" w:hAnsi="宋体" w:cs="宋体"/>
          <w:color w:val="000000"/>
          <w:szCs w:val="21"/>
          <w:lang w:bidi="ar"/>
        </w:rPr>
        <w:t>编写人：</w:t>
      </w:r>
      <w:r>
        <w:rPr>
          <w:rFonts w:hint="eastAsia" w:ascii="宋体" w:hAnsi="宋体" w:cs="宋体"/>
          <w:color w:val="000000"/>
          <w:szCs w:val="21"/>
          <w:lang w:val="en-US" w:eastAsia="zh-CN" w:bidi="ar"/>
        </w:rPr>
        <w:t>敖国安</w:t>
      </w:r>
      <w:r>
        <w:rPr>
          <w:rFonts w:hint="eastAsia" w:ascii="宋体" w:hAnsi="宋体" w:cs="宋体"/>
          <w:color w:val="000000"/>
          <w:szCs w:val="21"/>
          <w:lang w:bidi="ar"/>
        </w:rPr>
        <w:t xml:space="preserve"> 职务职称：</w:t>
      </w:r>
      <w:r>
        <w:rPr>
          <w:rFonts w:hint="eastAsia" w:ascii="宋体" w:hAnsi="宋体" w:cs="宋体"/>
          <w:color w:val="000000"/>
          <w:szCs w:val="21"/>
          <w:lang w:val="en-US" w:eastAsia="zh-CN" w:bidi="ar"/>
        </w:rPr>
        <w:t xml:space="preserve">助教 </w:t>
      </w:r>
      <w:r>
        <w:rPr>
          <w:rFonts w:hint="eastAsia" w:ascii="宋体" w:hAnsi="宋体" w:cs="宋体"/>
          <w:color w:val="000000"/>
          <w:szCs w:val="21"/>
          <w:lang w:bidi="ar"/>
        </w:rPr>
        <w:t>工作单位：智能制造学院</w:t>
      </w:r>
    </w:p>
    <w:p>
      <w:pPr>
        <w:ind w:firstLine="420" w:firstLineChars="200"/>
        <w:rPr>
          <w:rFonts w:ascii="宋体" w:hAnsi="宋体" w:cs="宋体"/>
          <w:color w:val="000000"/>
          <w:szCs w:val="21"/>
        </w:rPr>
      </w:pPr>
      <w:r>
        <w:rPr>
          <w:rFonts w:hint="eastAsia" w:ascii="宋体" w:hAnsi="宋体" w:cs="宋体"/>
          <w:color w:val="000000"/>
          <w:szCs w:val="21"/>
          <w:lang w:bidi="ar"/>
        </w:rPr>
        <w:t>审核人：张明芳 职称职务：讲师 工作单位：智能制造学院</w:t>
      </w:r>
    </w:p>
    <w:p>
      <w:pPr>
        <w:ind w:firstLine="420" w:firstLineChars="200"/>
        <w:rPr>
          <w:rFonts w:ascii="宋体" w:hAnsi="宋体"/>
          <w:color w:val="000000"/>
          <w:szCs w:val="21"/>
        </w:rPr>
      </w:pPr>
      <w:r>
        <w:rPr>
          <w:rFonts w:hint="eastAsia" w:ascii="宋体" w:hAnsi="宋体"/>
          <w:color w:val="000000"/>
          <w:szCs w:val="21"/>
        </w:rPr>
        <w:t>说明：本标准从2023 年 6 月起执行。</w:t>
      </w:r>
    </w:p>
    <w:p>
      <w:pPr>
        <w:jc w:val="center"/>
        <w:rPr>
          <w:rFonts w:ascii="宋体" w:hAnsi="宋体" w:cs="宋体"/>
          <w:szCs w:val="21"/>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楷体">
    <w:panose1 w:val="02010609060101010101"/>
    <w:charset w:val="86"/>
    <w:family w:val="modern"/>
    <w:pitch w:val="default"/>
    <w:sig w:usb0="800002BF" w:usb1="38CF7CFA" w:usb2="00000016" w:usb3="00000000" w:csb0="00040001" w:csb1="00000000"/>
  </w:font>
  <w:font w:name="MingLiU">
    <w:altName w:val="PMingLiU-ExtB"/>
    <w:panose1 w:val="02010609000101010101"/>
    <w:charset w:val="88"/>
    <w:family w:val="modern"/>
    <w:pitch w:val="default"/>
    <w:sig w:usb0="00000000" w:usb1="00000000" w:usb2="00000016" w:usb3="00000000" w:csb0="001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9A3D58B"/>
    <w:multiLevelType w:val="singleLevel"/>
    <w:tmpl w:val="79A3D58B"/>
    <w:lvl w:ilvl="0" w:tentative="0">
      <w:start w:val="2"/>
      <w:numFmt w:val="chineseCounting"/>
      <w:suff w:val="nothing"/>
      <w:lvlText w:val="（%1）"/>
      <w:lvlJc w:val="left"/>
      <w:pPr>
        <w:ind w:left="0" w:firstLine="0"/>
      </w:pPr>
    </w:lvl>
  </w:abstractNum>
  <w:num w:numId="1">
    <w:abstractNumId w:val="0"/>
    <w:lvlOverride w:ilvl="0">
      <w:startOverride w:val="2"/>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WYxOTFlZTRkNTAzNGI1MmI1MDQ0MTI4MWQxN2ViODYifQ=="/>
  </w:docVars>
  <w:rsids>
    <w:rsidRoot w:val="00CE263D"/>
    <w:rsid w:val="000C2635"/>
    <w:rsid w:val="000F2B5C"/>
    <w:rsid w:val="0011544A"/>
    <w:rsid w:val="001905E0"/>
    <w:rsid w:val="0040703C"/>
    <w:rsid w:val="00417766"/>
    <w:rsid w:val="00745AB4"/>
    <w:rsid w:val="008C368F"/>
    <w:rsid w:val="008D2A8E"/>
    <w:rsid w:val="00936552"/>
    <w:rsid w:val="00C65DB1"/>
    <w:rsid w:val="00CC53B3"/>
    <w:rsid w:val="00CE263D"/>
    <w:rsid w:val="3B671F24"/>
    <w:rsid w:val="579B752F"/>
    <w:rsid w:val="713F0F82"/>
    <w:rsid w:val="777F6C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basedOn w:val="1"/>
    <w:next w:val="1"/>
    <w:unhideWhenUsed/>
    <w:qFormat/>
    <w:uiPriority w:val="9"/>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table" w:styleId="7">
    <w:name w:val="Table Grid"/>
    <w:basedOn w:val="6"/>
    <w:uiPriority w:val="0"/>
    <w:pPr>
      <w:widowControl w:val="0"/>
      <w:jc w:val="both"/>
    </w:pPr>
    <w:rPr>
      <w:rFonts w:ascii="Calibri" w:hAnsi="Calibri"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9">
    <w:name w:val="List Paragraph"/>
    <w:basedOn w:val="1"/>
    <w:qFormat/>
    <w:uiPriority w:val="0"/>
    <w:pPr>
      <w:widowControl/>
      <w:adjustRightInd w:val="0"/>
      <w:snapToGrid w:val="0"/>
      <w:spacing w:after="200"/>
      <w:ind w:firstLine="420" w:firstLineChars="200"/>
      <w:jc w:val="left"/>
    </w:pPr>
    <w:rPr>
      <w:rFonts w:ascii="Tahoma" w:hAnsi="Tahoma" w:eastAsia="微软雅黑"/>
      <w:kern w:val="0"/>
      <w:sz w:val="22"/>
      <w:szCs w:val="20"/>
    </w:rPr>
  </w:style>
  <w:style w:type="character" w:customStyle="1" w:styleId="10">
    <w:name w:val="页眉 字符"/>
    <w:basedOn w:val="8"/>
    <w:link w:val="4"/>
    <w:uiPriority w:val="99"/>
    <w:rPr>
      <w:rFonts w:ascii="Calibri" w:hAnsi="Calibri" w:eastAsia="宋体" w:cs="Times New Roman"/>
      <w:sz w:val="18"/>
      <w:szCs w:val="18"/>
    </w:rPr>
  </w:style>
  <w:style w:type="character" w:customStyle="1" w:styleId="11">
    <w:name w:val="页脚 字符"/>
    <w:basedOn w:val="8"/>
    <w:link w:val="3"/>
    <w:qFormat/>
    <w:uiPriority w:val="99"/>
    <w:rPr>
      <w:rFonts w:ascii="Calibri" w:hAnsi="Calibri" w:eastAsia="宋体" w:cs="Times New Roman"/>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11</Pages>
  <Words>8895</Words>
  <Characters>9094</Characters>
  <Lines>67</Lines>
  <Paragraphs>19</Paragraphs>
  <TotalTime>2</TotalTime>
  <ScaleCrop>false</ScaleCrop>
  <LinksUpToDate>false</LinksUpToDate>
  <CharactersWithSpaces>9128</CharactersWithSpaces>
  <Application>WPS Office_11.1.0.13012_F1E327BC-269C-435d-A152-05C5408002CA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2022-11-21T03:05:00Z</dcterms:created>
  <dc:creator>余 天辰</dc:creator>
  <cp:lastModifiedBy>Losa</cp:lastModifiedBy>
  <dcterms:modified xsi:type="dcterms:W3CDTF">2023-07-11T08:05:52Z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2052-11.1.0.13012</vt:lpwstr>
  </property>
  <property fmtid="{D5CDD505-2E9C-101B-9397-08002B2CF9AE}" pid="3" name="ICV">
    <vt:lpwstr>2DDAC91D52F14A8898186469C4203AED_12</vt:lpwstr>
  </property>
</Properties>
</file>