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ascii="宋体" w:hAnsi="宋体" w:cs="宋体"/>
          <w:b/>
          <w:sz w:val="32"/>
          <w:szCs w:val="32"/>
        </w:rPr>
      </w:pPr>
      <w:bookmarkStart w:id="0" w:name="_GoBack"/>
      <w:bookmarkEnd w:id="0"/>
      <w:r>
        <w:rPr>
          <w:rFonts w:hint="eastAsia" w:ascii="黑体" w:eastAsia="黑体"/>
          <w:bCs/>
          <w:color w:val="000000"/>
          <w:sz w:val="32"/>
          <w:szCs w:val="32"/>
        </w:rPr>
        <w:t>《</w:t>
      </w:r>
      <w:r>
        <w:rPr>
          <w:rFonts w:hint="eastAsia" w:ascii="宋体" w:hAnsi="宋体" w:eastAsia="黑体" w:cs="宋体"/>
          <w:b/>
          <w:kern w:val="0"/>
          <w:sz w:val="32"/>
          <w:szCs w:val="32"/>
          <w:lang w:val="en-US" w:eastAsia="zh-CN"/>
        </w:rPr>
        <w:t>可编程序控制器技术与应用</w:t>
      </w:r>
      <w:r>
        <w:rPr>
          <w:rFonts w:hint="eastAsia" w:ascii="黑体" w:eastAsia="黑体"/>
          <w:bCs/>
          <w:color w:val="000000"/>
          <w:sz w:val="32"/>
          <w:szCs w:val="32"/>
        </w:rPr>
        <w:t>》课程标准</w:t>
      </w:r>
    </w:p>
    <w:p>
      <w:pPr>
        <w:pStyle w:val="9"/>
        <w:spacing w:after="0"/>
        <w:ind w:firstLine="396"/>
        <w:rPr>
          <w:rFonts w:ascii="宋体" w:hAnsi="宋体" w:eastAsia="宋体"/>
          <w:b/>
          <w:color w:val="FF0000"/>
          <w:sz w:val="21"/>
          <w:szCs w:val="21"/>
        </w:rPr>
      </w:pPr>
    </w:p>
    <w:p>
      <w:pPr>
        <w:pStyle w:val="9"/>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一、课程信息</w:t>
      </w:r>
    </w:p>
    <w:p>
      <w:pPr>
        <w:pStyle w:val="9"/>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课程名称：</w:t>
      </w:r>
      <w:r>
        <w:rPr>
          <w:rFonts w:hint="eastAsia" w:ascii="宋体" w:hAnsi="宋体" w:eastAsia="宋体"/>
          <w:bCs/>
          <w:color w:val="000000"/>
          <w:sz w:val="21"/>
          <w:szCs w:val="21"/>
          <w:lang w:val="en-US" w:eastAsia="zh-CN"/>
        </w:rPr>
        <w:t>可编程序控制器技术与应用</w:t>
      </w:r>
    </w:p>
    <w:p>
      <w:pPr>
        <w:pStyle w:val="9"/>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课程编码：</w:t>
      </w:r>
      <w:r>
        <w:rPr>
          <w:rFonts w:hint="eastAsia" w:ascii="宋体" w:hAnsi="宋体" w:eastAsia="宋体"/>
          <w:bCs/>
          <w:color w:val="000000"/>
          <w:sz w:val="21"/>
          <w:szCs w:val="21"/>
          <w:lang w:val="en-US" w:eastAsia="zh-CN"/>
        </w:rPr>
        <w:t>460301223</w:t>
      </w:r>
    </w:p>
    <w:p>
      <w:pPr>
        <w:pStyle w:val="9"/>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 xml:space="preserve">适用专业：机电模具、机械设计制造、自动化、焊接技术及自动化 </w:t>
      </w:r>
    </w:p>
    <w:p>
      <w:pPr>
        <w:pStyle w:val="9"/>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课程学时：54学时</w:t>
      </w:r>
    </w:p>
    <w:p>
      <w:pPr>
        <w:pStyle w:val="9"/>
        <w:adjustRightInd/>
        <w:snapToGrid/>
        <w:spacing w:after="0"/>
        <w:ind w:firstLine="394"/>
        <w:jc w:val="both"/>
        <w:rPr>
          <w:rFonts w:ascii="宋体" w:hAnsi="宋体" w:eastAsia="宋体"/>
          <w:bCs/>
          <w:color w:val="000000"/>
          <w:sz w:val="21"/>
          <w:szCs w:val="21"/>
        </w:rPr>
      </w:pPr>
      <w:r>
        <w:rPr>
          <w:rFonts w:hint="eastAsia" w:ascii="宋体" w:hAnsi="宋体" w:eastAsia="宋体"/>
          <w:bCs/>
          <w:color w:val="000000"/>
          <w:sz w:val="21"/>
          <w:szCs w:val="21"/>
        </w:rPr>
        <w:t>课程学分：3学分</w:t>
      </w:r>
    </w:p>
    <w:p>
      <w:pPr>
        <w:pStyle w:val="9"/>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二、课程定位</w:t>
      </w:r>
    </w:p>
    <w:p>
      <w:pPr>
        <w:widowControl/>
        <w:ind w:firstLine="396" w:firstLineChars="200"/>
        <w:outlineLvl w:val="0"/>
        <w:rPr>
          <w:rFonts w:ascii="宋体" w:hAnsi="宋体" w:cs="宋体"/>
          <w:b/>
          <w:bCs/>
          <w:color w:val="000000"/>
          <w:kern w:val="36"/>
          <w:szCs w:val="21"/>
        </w:rPr>
      </w:pPr>
      <w:r>
        <w:rPr>
          <w:rFonts w:hint="eastAsia" w:ascii="宋体" w:hAnsi="宋体" w:cs="宋体"/>
          <w:color w:val="000000"/>
          <w:kern w:val="36"/>
          <w:szCs w:val="21"/>
        </w:rPr>
        <w:t>（一）课程性质</w:t>
      </w:r>
    </w:p>
    <w:p>
      <w:pPr>
        <w:widowControl/>
        <w:ind w:firstLine="396" w:firstLineChars="200"/>
        <w:outlineLvl w:val="0"/>
        <w:rPr>
          <w:rFonts w:hint="eastAsia" w:ascii="宋体" w:hAnsi="宋体" w:cs="宋体"/>
          <w:bCs/>
          <w:color w:val="000000"/>
          <w:kern w:val="36"/>
        </w:rPr>
      </w:pPr>
      <w:r>
        <w:rPr>
          <w:rFonts w:hint="eastAsia" w:ascii="宋体" w:hAnsi="宋体" w:cs="宋体"/>
          <w:bCs/>
          <w:color w:val="000000"/>
          <w:kern w:val="36"/>
        </w:rPr>
        <w:t>可编程序控制器技术与应用课程是一门专注于教授可编程序控制器（PLC）的原理、工作方式和应用的课程。学习该课程可以使学生熟悉PLC的硬件构成、编程语言和常见的应用场景，并培养他们在自动化和控制领域进行设计、开发和调试的能力。通过理论教学和实践操作，学生将学会使用PLC来实现各种自动化控制任务，如工厂生产线控制、机械设备控制等。这门课程具有实用性强、与行业需求紧密相关的特点，有助于学生在工程领域中的就业和职业发展。</w:t>
      </w:r>
    </w:p>
    <w:p>
      <w:pPr>
        <w:widowControl/>
        <w:ind w:firstLine="396" w:firstLineChars="200"/>
        <w:outlineLvl w:val="0"/>
        <w:rPr>
          <w:rFonts w:ascii="宋体" w:hAnsi="宋体" w:cs="宋体"/>
          <w:bCs/>
          <w:color w:val="000000"/>
          <w:kern w:val="36"/>
        </w:rPr>
      </w:pPr>
      <w:r>
        <w:rPr>
          <w:rFonts w:hint="eastAsia" w:ascii="宋体" w:hAnsi="宋体" w:cs="宋体"/>
          <w:bCs/>
          <w:color w:val="000000"/>
          <w:kern w:val="36"/>
        </w:rPr>
        <w:t>（二）课程任务</w:t>
      </w:r>
    </w:p>
    <w:p>
      <w:pPr>
        <w:pStyle w:val="9"/>
        <w:adjustRightInd/>
        <w:snapToGrid/>
        <w:spacing w:after="0"/>
        <w:ind w:firstLine="396"/>
        <w:jc w:val="both"/>
        <w:rPr>
          <w:rFonts w:hint="eastAsia" w:ascii="宋体" w:hAnsi="宋体" w:eastAsia="宋体" w:cs="宋体"/>
          <w:bCs/>
          <w:color w:val="000000"/>
          <w:kern w:val="36"/>
          <w:sz w:val="21"/>
          <w:szCs w:val="24"/>
          <w:lang w:val="en-US" w:eastAsia="zh-CN" w:bidi="ar-SA"/>
        </w:rPr>
      </w:pPr>
      <w:r>
        <w:rPr>
          <w:rFonts w:hint="eastAsia" w:ascii="宋体" w:hAnsi="宋体" w:eastAsia="宋体" w:cs="宋体"/>
          <w:bCs/>
          <w:color w:val="000000"/>
          <w:kern w:val="36"/>
          <w:sz w:val="21"/>
          <w:szCs w:val="24"/>
          <w:lang w:val="en-US" w:eastAsia="zh-CN" w:bidi="ar-SA"/>
        </w:rPr>
        <w:t>1. 理解和掌握可编程序控制器（PLC）的工作原理和基本功能。2. 学习各种PLC编程语言和方法，包括梯形图、指令表和结构化文本。3. 熟悉PLC的硬件构成和外围设备的连接方式。4. 掌握PLC在自动化控制中的应用技巧，如信号采集、逻辑控制、模拟量处理等。5. 进行实践操作，设计和实现不同应用场景下的PLC控制方案。6. 能够进行PLC程序的调试、故障排除和维护。7. 培养团队合作和沟通能力，通过小组项目完成PLC控制系统的开发。8. 关注安全和可靠性，了解PLC的安全规范和应用标准。9. 学习案例分析，深入了解工业控制系统中PLC的实际应用。10. 培养创新思维，鼓励学生在PLC技术领域进行研究和应用探索。通过完成这些任务，学生将具备PLC技术应用的实践能力和解决实际问题的能力，为他们在工业自动化领域中的就业和职业发展打下坚实基础。</w:t>
      </w:r>
    </w:p>
    <w:p>
      <w:pPr>
        <w:pStyle w:val="9"/>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三、课程设计</w:t>
      </w:r>
    </w:p>
    <w:p>
      <w:pPr>
        <w:widowControl/>
        <w:ind w:firstLine="396" w:firstLineChars="200"/>
        <w:outlineLvl w:val="0"/>
        <w:rPr>
          <w:rFonts w:hint="eastAsia" w:ascii="宋体" w:hAnsi="宋体" w:cs="宋体"/>
          <w:color w:val="000000"/>
          <w:kern w:val="36"/>
          <w:szCs w:val="21"/>
          <w:lang w:val="en-US" w:eastAsia="zh-CN"/>
        </w:rPr>
      </w:pPr>
      <w:r>
        <w:rPr>
          <w:rFonts w:hint="eastAsia" w:ascii="宋体" w:hAnsi="宋体" w:cs="宋体"/>
          <w:color w:val="000000"/>
          <w:kern w:val="36"/>
          <w:szCs w:val="21"/>
          <w:lang w:val="en-US" w:eastAsia="zh-CN"/>
        </w:rPr>
        <w:t>（一）设计理念</w:t>
      </w:r>
    </w:p>
    <w:p>
      <w:pPr>
        <w:widowControl/>
        <w:ind w:firstLine="396" w:firstLineChars="200"/>
        <w:outlineLvl w:val="0"/>
        <w:rPr>
          <w:rFonts w:hint="eastAsia" w:ascii="宋体" w:hAnsi="宋体" w:cs="宋体"/>
          <w:color w:val="000000"/>
          <w:kern w:val="36"/>
          <w:szCs w:val="21"/>
          <w:lang w:val="en-US" w:eastAsia="zh-CN"/>
        </w:rPr>
      </w:pPr>
      <w:r>
        <w:rPr>
          <w:rFonts w:hint="eastAsia" w:ascii="宋体" w:hAnsi="宋体" w:cs="宋体"/>
          <w:color w:val="000000"/>
          <w:kern w:val="36"/>
          <w:szCs w:val="21"/>
          <w:lang w:val="en-US" w:eastAsia="zh-CN"/>
        </w:rPr>
        <w:t>功能性：设计应以实现预定功能为核心，确保所设计的PLC系统能够满足具体的自动化控制需求。</w:t>
      </w:r>
    </w:p>
    <w:p>
      <w:pPr>
        <w:widowControl/>
        <w:ind w:firstLine="396" w:firstLineChars="200"/>
        <w:outlineLvl w:val="0"/>
        <w:rPr>
          <w:rFonts w:hint="eastAsia" w:ascii="宋体" w:hAnsi="宋体" w:cs="宋体"/>
          <w:color w:val="000000"/>
          <w:kern w:val="36"/>
          <w:szCs w:val="21"/>
          <w:lang w:val="en-US" w:eastAsia="zh-CN"/>
        </w:rPr>
      </w:pPr>
      <w:r>
        <w:rPr>
          <w:rFonts w:hint="default" w:ascii="宋体" w:hAnsi="宋体" w:cs="宋体"/>
          <w:color w:val="000000"/>
          <w:kern w:val="36"/>
          <w:szCs w:val="21"/>
          <w:lang w:val="en-US" w:eastAsia="zh-CN"/>
        </w:rPr>
        <w:t>可靠性：设计应注重系统的稳定性和可靠性，确保PLC系统在长时间运行中能够正常工作，减少故障和停机时间。</w:t>
      </w:r>
    </w:p>
    <w:p>
      <w:pPr>
        <w:widowControl/>
        <w:ind w:firstLine="396" w:firstLineChars="200"/>
        <w:outlineLvl w:val="0"/>
        <w:rPr>
          <w:rFonts w:hint="eastAsia" w:ascii="宋体" w:hAnsi="宋体" w:cs="宋体"/>
          <w:color w:val="000000"/>
          <w:kern w:val="36"/>
          <w:szCs w:val="21"/>
          <w:lang w:val="en-US" w:eastAsia="zh-CN"/>
        </w:rPr>
      </w:pPr>
      <w:r>
        <w:rPr>
          <w:rFonts w:hint="default" w:ascii="宋体" w:hAnsi="宋体" w:cs="宋体"/>
          <w:color w:val="000000"/>
          <w:kern w:val="36"/>
          <w:szCs w:val="21"/>
          <w:lang w:val="en-US" w:eastAsia="zh-CN"/>
        </w:rPr>
        <w:t>灵活性：设计应具备一定的灵活性和可扩展性，能够适应不同应用场景和未来可能的变化需求。</w:t>
      </w:r>
    </w:p>
    <w:p>
      <w:pPr>
        <w:widowControl/>
        <w:ind w:firstLine="396" w:firstLineChars="200"/>
        <w:outlineLvl w:val="0"/>
        <w:rPr>
          <w:rFonts w:hint="eastAsia" w:ascii="宋体" w:hAnsi="宋体" w:cs="宋体"/>
          <w:color w:val="000000"/>
          <w:kern w:val="36"/>
          <w:szCs w:val="21"/>
          <w:lang w:val="en-US" w:eastAsia="zh-CN"/>
        </w:rPr>
      </w:pPr>
      <w:r>
        <w:rPr>
          <w:rFonts w:hint="default" w:ascii="宋体" w:hAnsi="宋体" w:cs="宋体"/>
          <w:color w:val="000000"/>
          <w:kern w:val="36"/>
          <w:szCs w:val="21"/>
          <w:lang w:val="en-US" w:eastAsia="zh-CN"/>
        </w:rPr>
        <w:t>易用性：设计应注重用户界面的友好性和操作的简便性，使得操作人员能够轻松理解和操作PLC系统。</w:t>
      </w:r>
    </w:p>
    <w:p>
      <w:pPr>
        <w:widowControl/>
        <w:ind w:firstLine="396" w:firstLineChars="200"/>
        <w:outlineLvl w:val="0"/>
        <w:rPr>
          <w:rFonts w:hint="eastAsia" w:ascii="宋体" w:hAnsi="宋体" w:cs="宋体"/>
          <w:color w:val="000000"/>
          <w:kern w:val="36"/>
          <w:szCs w:val="21"/>
          <w:lang w:val="en-US" w:eastAsia="zh-CN"/>
        </w:rPr>
      </w:pPr>
      <w:r>
        <w:rPr>
          <w:rFonts w:hint="default" w:ascii="宋体" w:hAnsi="宋体" w:cs="宋体"/>
          <w:color w:val="000000"/>
          <w:kern w:val="36"/>
          <w:szCs w:val="21"/>
          <w:lang w:val="en-US" w:eastAsia="zh-CN"/>
        </w:rPr>
        <w:t>安全性：设计应考虑安全因素，包括保护系统和数据的安全，防止潜在的安全漏洞和风险。</w:t>
      </w:r>
    </w:p>
    <w:p>
      <w:pPr>
        <w:widowControl/>
        <w:ind w:firstLine="396" w:firstLineChars="200"/>
        <w:outlineLvl w:val="0"/>
        <w:rPr>
          <w:rFonts w:hint="eastAsia" w:ascii="宋体" w:hAnsi="宋体" w:cs="宋体"/>
          <w:color w:val="000000"/>
          <w:kern w:val="36"/>
          <w:szCs w:val="21"/>
          <w:lang w:val="en-US" w:eastAsia="zh-CN"/>
        </w:rPr>
      </w:pPr>
      <w:r>
        <w:rPr>
          <w:rFonts w:hint="default" w:ascii="宋体" w:hAnsi="宋体" w:cs="宋体"/>
          <w:color w:val="000000"/>
          <w:kern w:val="36"/>
          <w:szCs w:val="21"/>
          <w:lang w:val="en-US" w:eastAsia="zh-CN"/>
        </w:rPr>
        <w:t>节能环保：设计应注重提高能源利用效率和减少资源消耗，降低对环境的影响，促进可持续发展。</w:t>
      </w:r>
    </w:p>
    <w:p>
      <w:pPr>
        <w:widowControl/>
        <w:ind w:firstLine="396" w:firstLineChars="200"/>
        <w:outlineLvl w:val="0"/>
        <w:rPr>
          <w:rFonts w:hint="eastAsia" w:ascii="宋体" w:hAnsi="宋体" w:cs="宋体"/>
          <w:color w:val="000000"/>
          <w:kern w:val="36"/>
          <w:szCs w:val="21"/>
          <w:lang w:val="en-US" w:eastAsia="zh-CN"/>
        </w:rPr>
      </w:pPr>
      <w:r>
        <w:rPr>
          <w:rFonts w:hint="default" w:ascii="宋体" w:hAnsi="宋体" w:cs="宋体"/>
          <w:color w:val="000000"/>
          <w:kern w:val="36"/>
          <w:szCs w:val="21"/>
          <w:lang w:val="en-US" w:eastAsia="zh-CN"/>
        </w:rPr>
        <w:t>经济性：设计应根据实际需求和资源情况，追求经济效益最大化，合理利用资源以降低成本。</w:t>
      </w:r>
    </w:p>
    <w:p>
      <w:pPr>
        <w:widowControl/>
        <w:ind w:firstLine="396" w:firstLineChars="200"/>
        <w:outlineLvl w:val="0"/>
        <w:rPr>
          <w:rFonts w:hint="eastAsia" w:ascii="宋体" w:hAnsi="宋体" w:cs="宋体"/>
          <w:color w:val="000000"/>
          <w:kern w:val="36"/>
          <w:szCs w:val="21"/>
          <w:lang w:val="en-US" w:eastAsia="zh-CN"/>
        </w:rPr>
      </w:pPr>
      <w:r>
        <w:rPr>
          <w:rFonts w:hint="eastAsia" w:ascii="宋体" w:hAnsi="宋体" w:eastAsia="宋体" w:cs="宋体"/>
          <w:bCs/>
          <w:color w:val="000000"/>
          <w:kern w:val="36"/>
          <w:sz w:val="21"/>
          <w:szCs w:val="24"/>
          <w:lang w:val="en-US" w:eastAsia="zh-CN" w:bidi="ar-SA"/>
        </w:rPr>
        <w:t>（</w:t>
      </w:r>
      <w:r>
        <w:rPr>
          <w:rFonts w:hint="eastAsia" w:ascii="宋体" w:hAnsi="宋体" w:cs="宋体"/>
          <w:color w:val="000000"/>
          <w:kern w:val="36"/>
          <w:szCs w:val="21"/>
          <w:lang w:val="en-US" w:eastAsia="zh-CN"/>
        </w:rPr>
        <w:t>二）设计思路</w:t>
      </w:r>
    </w:p>
    <w:p>
      <w:pPr>
        <w:widowControl/>
        <w:ind w:firstLine="396" w:firstLineChars="200"/>
        <w:outlineLvl w:val="0"/>
        <w:rPr>
          <w:rFonts w:hint="eastAsia" w:ascii="宋体" w:hAnsi="宋体" w:cs="宋体"/>
          <w:color w:val="000000"/>
          <w:kern w:val="36"/>
          <w:szCs w:val="21"/>
          <w:lang w:val="en-US" w:eastAsia="zh-CN"/>
        </w:rPr>
      </w:pPr>
    </w:p>
    <w:p>
      <w:pPr>
        <w:widowControl/>
        <w:ind w:firstLine="396" w:firstLineChars="200"/>
        <w:outlineLvl w:val="0"/>
        <w:rPr>
          <w:rFonts w:hint="eastAsia" w:ascii="宋体" w:hAnsi="宋体" w:cs="宋体"/>
          <w:color w:val="000000"/>
          <w:kern w:val="36"/>
          <w:szCs w:val="21"/>
          <w:lang w:val="en-US" w:eastAsia="zh-CN"/>
        </w:rPr>
      </w:pPr>
      <w:r>
        <w:rPr>
          <w:rFonts w:hint="eastAsia" w:ascii="宋体" w:hAnsi="宋体" w:cs="宋体"/>
          <w:color w:val="000000"/>
          <w:kern w:val="36"/>
          <w:szCs w:val="21"/>
          <w:lang w:val="en-US" w:eastAsia="zh-CN"/>
        </w:rPr>
        <w:t>系统分析：首先进行对系统需求和功能进行全面的分析，明确控制目标、输入输出要求、各个子系统之间的关系等。</w:t>
      </w:r>
    </w:p>
    <w:p>
      <w:pPr>
        <w:widowControl/>
        <w:ind w:firstLine="396" w:firstLineChars="200"/>
        <w:outlineLvl w:val="0"/>
        <w:rPr>
          <w:rFonts w:hint="eastAsia" w:ascii="宋体" w:hAnsi="宋体" w:cs="宋体"/>
          <w:color w:val="000000"/>
          <w:kern w:val="36"/>
          <w:szCs w:val="21"/>
          <w:lang w:val="en-US" w:eastAsia="zh-CN"/>
        </w:rPr>
      </w:pPr>
      <w:r>
        <w:rPr>
          <w:rFonts w:hint="default" w:ascii="宋体" w:hAnsi="宋体" w:cs="宋体"/>
          <w:color w:val="000000"/>
          <w:kern w:val="36"/>
          <w:szCs w:val="21"/>
          <w:lang w:val="en-US" w:eastAsia="zh-CN"/>
        </w:rPr>
        <w:t>架构设计：基于系统分析的结果，设计PLC系统的整体架构，包括硬件选择、模块划分和通信网络的设计等。</w:t>
      </w:r>
    </w:p>
    <w:p>
      <w:pPr>
        <w:widowControl/>
        <w:ind w:firstLine="396" w:firstLineChars="200"/>
        <w:outlineLvl w:val="0"/>
        <w:rPr>
          <w:rFonts w:hint="eastAsia" w:ascii="宋体" w:hAnsi="宋体" w:cs="宋体"/>
          <w:color w:val="000000"/>
          <w:kern w:val="36"/>
          <w:szCs w:val="21"/>
          <w:lang w:val="en-US" w:eastAsia="zh-CN"/>
        </w:rPr>
      </w:pPr>
      <w:r>
        <w:rPr>
          <w:rFonts w:hint="default" w:ascii="宋体" w:hAnsi="宋体" w:cs="宋体"/>
          <w:color w:val="000000"/>
          <w:kern w:val="36"/>
          <w:szCs w:val="21"/>
          <w:lang w:val="en-US" w:eastAsia="zh-CN"/>
        </w:rPr>
        <w:t>逻辑设计：根据控制需求，使用合适的编程语言（如梯形图、指令表或结构化文本）编写PLC逻辑程序，实现信号处理、逻辑判断和输出控制等功能。</w:t>
      </w:r>
    </w:p>
    <w:p>
      <w:pPr>
        <w:widowControl/>
        <w:ind w:firstLine="396" w:firstLineChars="200"/>
        <w:outlineLvl w:val="0"/>
        <w:rPr>
          <w:rFonts w:hint="eastAsia" w:ascii="宋体" w:hAnsi="宋体" w:cs="宋体"/>
          <w:color w:val="000000"/>
          <w:kern w:val="36"/>
          <w:szCs w:val="21"/>
          <w:lang w:val="en-US" w:eastAsia="zh-CN"/>
        </w:rPr>
      </w:pPr>
      <w:r>
        <w:rPr>
          <w:rFonts w:hint="default" w:ascii="宋体" w:hAnsi="宋体" w:cs="宋体"/>
          <w:color w:val="000000"/>
          <w:kern w:val="36"/>
          <w:szCs w:val="21"/>
          <w:lang w:val="en-US" w:eastAsia="zh-CN"/>
        </w:rPr>
        <w:t>输入输出设计：根据需要连接外部传感器、执行器和其他外围设备，确保其与PLC系统的连接方式正确、可靠，并采用恰当的信号处理方法。</w:t>
      </w:r>
    </w:p>
    <w:p>
      <w:pPr>
        <w:widowControl/>
        <w:ind w:firstLine="396" w:firstLineChars="200"/>
        <w:outlineLvl w:val="0"/>
        <w:rPr>
          <w:rFonts w:hint="eastAsia" w:ascii="宋体" w:hAnsi="宋体" w:cs="宋体"/>
          <w:color w:val="000000"/>
          <w:kern w:val="36"/>
          <w:szCs w:val="21"/>
          <w:lang w:val="en-US" w:eastAsia="zh-CN"/>
        </w:rPr>
      </w:pPr>
      <w:r>
        <w:rPr>
          <w:rFonts w:hint="default" w:ascii="宋体" w:hAnsi="宋体" w:cs="宋体"/>
          <w:color w:val="000000"/>
          <w:kern w:val="36"/>
          <w:szCs w:val="21"/>
          <w:lang w:val="en-US" w:eastAsia="zh-CN"/>
        </w:rPr>
        <w:t>调试与验证：完成PLC程序后，进行调试和验证，通过测试和仿真等手段，确保控制逻辑正确，并满足预期的控制效果。</w:t>
      </w:r>
    </w:p>
    <w:p>
      <w:pPr>
        <w:widowControl/>
        <w:ind w:firstLine="396" w:firstLineChars="200"/>
        <w:outlineLvl w:val="0"/>
        <w:rPr>
          <w:rFonts w:hint="eastAsia" w:ascii="宋体" w:hAnsi="宋体" w:cs="宋体"/>
          <w:color w:val="000000"/>
          <w:kern w:val="36"/>
          <w:szCs w:val="21"/>
          <w:lang w:val="en-US" w:eastAsia="zh-CN"/>
        </w:rPr>
      </w:pPr>
      <w:r>
        <w:rPr>
          <w:rFonts w:hint="default" w:ascii="宋体" w:hAnsi="宋体" w:cs="宋体"/>
          <w:color w:val="000000"/>
          <w:kern w:val="36"/>
          <w:szCs w:val="21"/>
          <w:lang w:val="en-US" w:eastAsia="zh-CN"/>
        </w:rPr>
        <w:t>故障排除与维护：设计考虑故障检测、报警处理和远程监控等功能，便于系统运行过程中的故障排除和日常维护。</w:t>
      </w:r>
    </w:p>
    <w:p>
      <w:pPr>
        <w:widowControl/>
        <w:ind w:firstLine="396" w:firstLineChars="200"/>
        <w:outlineLvl w:val="0"/>
        <w:rPr>
          <w:rFonts w:hint="eastAsia" w:ascii="宋体" w:hAnsi="宋体" w:cs="宋体"/>
          <w:color w:val="000000"/>
          <w:kern w:val="36"/>
          <w:szCs w:val="21"/>
          <w:lang w:val="en-US" w:eastAsia="zh-CN"/>
        </w:rPr>
      </w:pPr>
      <w:r>
        <w:rPr>
          <w:rFonts w:hint="default" w:ascii="宋体" w:hAnsi="宋体" w:cs="宋体"/>
          <w:color w:val="000000"/>
          <w:kern w:val="36"/>
          <w:szCs w:val="21"/>
          <w:lang w:val="en-US" w:eastAsia="zh-CN"/>
        </w:rPr>
        <w:t>安全与可靠性设计：在系统设计中注重安全因素，包括设备安全保护、网络安全以及防止意外操作等措施，确保系统的安全可靠运行。</w:t>
      </w:r>
    </w:p>
    <w:p>
      <w:pPr>
        <w:widowControl/>
        <w:ind w:firstLine="396" w:firstLineChars="200"/>
        <w:outlineLvl w:val="0"/>
        <w:rPr>
          <w:rFonts w:hint="eastAsia" w:ascii="宋体" w:hAnsi="宋体" w:cs="宋体"/>
          <w:color w:val="000000"/>
          <w:kern w:val="36"/>
          <w:szCs w:val="21"/>
          <w:lang w:val="en-US" w:eastAsia="zh-CN"/>
        </w:rPr>
      </w:pPr>
      <w:r>
        <w:rPr>
          <w:rFonts w:hint="default" w:ascii="宋体" w:hAnsi="宋体" w:cs="宋体"/>
          <w:color w:val="000000"/>
          <w:kern w:val="36"/>
          <w:szCs w:val="21"/>
          <w:lang w:val="en-US" w:eastAsia="zh-CN"/>
        </w:rPr>
        <w:t>可扩展性与灵活性设计：为了满足未来的需求变化和系统升级，设计应具备一定的可扩展性和灵活性，便于进行功能扩展和调整。</w:t>
      </w:r>
    </w:p>
    <w:p>
      <w:pPr>
        <w:widowControl/>
        <w:ind w:firstLine="396" w:firstLineChars="200"/>
        <w:outlineLvl w:val="0"/>
        <w:rPr>
          <w:rFonts w:hint="eastAsia" w:ascii="宋体" w:hAnsi="宋体" w:cs="宋体"/>
          <w:color w:val="000000"/>
          <w:kern w:val="36"/>
          <w:szCs w:val="21"/>
          <w:lang w:val="en-US" w:eastAsia="zh-CN"/>
        </w:rPr>
      </w:pPr>
      <w:r>
        <w:rPr>
          <w:rFonts w:hint="default" w:ascii="宋体" w:hAnsi="宋体" w:cs="宋体"/>
          <w:color w:val="000000"/>
          <w:kern w:val="36"/>
          <w:szCs w:val="21"/>
          <w:lang w:val="en-US" w:eastAsia="zh-CN"/>
        </w:rPr>
        <w:t>文档记录与交流：在设计过程中，及时记录设计思路、参数设置、操作手册等信息，并与团队成员和相关人员进行有效的沟通和交流。</w:t>
      </w:r>
    </w:p>
    <w:p>
      <w:pPr>
        <w:pStyle w:val="9"/>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四、课程目标</w:t>
      </w:r>
    </w:p>
    <w:p>
      <w:pPr>
        <w:widowControl/>
        <w:ind w:firstLine="396" w:firstLineChars="200"/>
        <w:outlineLvl w:val="0"/>
        <w:rPr>
          <w:rFonts w:hint="default" w:ascii="宋体" w:hAnsi="宋体" w:cs="宋体"/>
          <w:color w:val="000000"/>
          <w:kern w:val="36"/>
          <w:szCs w:val="21"/>
          <w:lang w:val="en-US" w:eastAsia="zh-CN"/>
        </w:rPr>
      </w:pPr>
      <w:r>
        <w:rPr>
          <w:rFonts w:hint="eastAsia" w:ascii="宋体" w:hAnsi="宋体" w:cs="宋体"/>
          <w:color w:val="000000"/>
          <w:kern w:val="36"/>
          <w:szCs w:val="21"/>
          <w:lang w:val="en-US" w:eastAsia="zh-CN"/>
        </w:rPr>
        <w:t>（一）总体目标</w:t>
      </w:r>
    </w:p>
    <w:p>
      <w:pPr>
        <w:widowControl/>
        <w:ind w:firstLine="396" w:firstLineChars="200"/>
        <w:outlineLvl w:val="0"/>
        <w:rPr>
          <w:rFonts w:hint="default" w:ascii="宋体" w:hAnsi="宋体" w:cs="宋体"/>
          <w:color w:val="000000"/>
          <w:kern w:val="36"/>
          <w:szCs w:val="21"/>
          <w:lang w:val="en-US" w:eastAsia="zh-CN"/>
        </w:rPr>
      </w:pPr>
      <w:r>
        <w:rPr>
          <w:rFonts w:hint="default" w:ascii="宋体" w:hAnsi="宋体" w:cs="宋体"/>
          <w:color w:val="000000"/>
          <w:kern w:val="36"/>
          <w:szCs w:val="21"/>
          <w:lang w:val="en-US" w:eastAsia="zh-CN"/>
        </w:rPr>
        <w:t>实现自动化操作：通过使用可编程序控制器（PLC）来代替传统的手动操作，实现设备和系统的自动化操作，提高生产效率和工作质量。</w:t>
      </w:r>
    </w:p>
    <w:p>
      <w:pPr>
        <w:widowControl/>
        <w:ind w:firstLine="396" w:firstLineChars="200"/>
        <w:outlineLvl w:val="0"/>
        <w:rPr>
          <w:rFonts w:hint="default" w:ascii="宋体" w:hAnsi="宋体" w:cs="宋体"/>
          <w:color w:val="000000"/>
          <w:kern w:val="36"/>
          <w:szCs w:val="21"/>
          <w:lang w:val="en-US" w:eastAsia="zh-CN"/>
        </w:rPr>
      </w:pPr>
      <w:r>
        <w:rPr>
          <w:rFonts w:hint="default" w:ascii="宋体" w:hAnsi="宋体" w:cs="宋体"/>
          <w:color w:val="000000"/>
          <w:kern w:val="36"/>
          <w:szCs w:val="21"/>
          <w:lang w:val="en-US" w:eastAsia="zh-CN"/>
        </w:rPr>
        <w:t>提高控制精度：利用PLC的高速处理能力和可编程性，实现对工艺参数、温度、压力、流量等变量的精确控制，确保生产过程的稳定性和一致性。</w:t>
      </w:r>
    </w:p>
    <w:p>
      <w:pPr>
        <w:widowControl/>
        <w:ind w:firstLine="396" w:firstLineChars="200"/>
        <w:outlineLvl w:val="0"/>
        <w:rPr>
          <w:rFonts w:hint="default" w:ascii="宋体" w:hAnsi="宋体" w:cs="宋体"/>
          <w:color w:val="000000"/>
          <w:kern w:val="36"/>
          <w:szCs w:val="21"/>
          <w:lang w:val="en-US" w:eastAsia="zh-CN"/>
        </w:rPr>
      </w:pPr>
      <w:r>
        <w:rPr>
          <w:rFonts w:hint="default" w:ascii="宋体" w:hAnsi="宋体" w:cs="宋体"/>
          <w:color w:val="000000"/>
          <w:kern w:val="36"/>
          <w:szCs w:val="21"/>
          <w:lang w:val="en-US" w:eastAsia="zh-CN"/>
        </w:rPr>
        <w:t>实现灵活性和扩展性：通过PLC的可编程性和模块化设计，可以根据需求灵活地修改和调整控制逻辑，方便应对产品变化、工艺调整和市场需求变化。</w:t>
      </w:r>
    </w:p>
    <w:p>
      <w:pPr>
        <w:widowControl/>
        <w:ind w:firstLine="396" w:firstLineChars="200"/>
        <w:outlineLvl w:val="0"/>
        <w:rPr>
          <w:rFonts w:hint="default" w:ascii="宋体" w:hAnsi="宋体" w:cs="宋体"/>
          <w:color w:val="000000"/>
          <w:kern w:val="36"/>
          <w:szCs w:val="21"/>
          <w:lang w:val="en-US" w:eastAsia="zh-CN"/>
        </w:rPr>
      </w:pPr>
      <w:r>
        <w:rPr>
          <w:rFonts w:hint="default" w:ascii="宋体" w:hAnsi="宋体" w:cs="宋体"/>
          <w:color w:val="000000"/>
          <w:kern w:val="36"/>
          <w:szCs w:val="21"/>
          <w:lang w:val="en-US" w:eastAsia="zh-CN"/>
        </w:rPr>
        <w:t>实现故障检测与诊断：PLC可以监测和记录设备运行状态和工艺数据，并实施故障检测和诊断功能，及时发现并处理故障，提高设备的可靠性和维修效率。</w:t>
      </w:r>
    </w:p>
    <w:p>
      <w:pPr>
        <w:widowControl/>
        <w:ind w:firstLine="396" w:firstLineChars="200"/>
        <w:outlineLvl w:val="0"/>
        <w:rPr>
          <w:rFonts w:hint="default" w:ascii="宋体" w:hAnsi="宋体" w:cs="宋体"/>
          <w:color w:val="000000"/>
          <w:kern w:val="36"/>
          <w:szCs w:val="21"/>
          <w:lang w:val="en-US" w:eastAsia="zh-CN"/>
        </w:rPr>
      </w:pPr>
      <w:r>
        <w:rPr>
          <w:rFonts w:hint="default" w:ascii="宋体" w:hAnsi="宋体" w:cs="宋体"/>
          <w:color w:val="000000"/>
          <w:kern w:val="36"/>
          <w:szCs w:val="21"/>
          <w:lang w:val="en-US" w:eastAsia="zh-CN"/>
        </w:rPr>
        <w:t>提供报警和安全保护：通过PLC的报警功能，对关键参数进行实时监测，一旦发现异常情况，及时报警并采取相应的措施，保证工作安全。</w:t>
      </w:r>
    </w:p>
    <w:p>
      <w:pPr>
        <w:widowControl/>
        <w:ind w:firstLine="396" w:firstLineChars="200"/>
        <w:outlineLvl w:val="0"/>
        <w:rPr>
          <w:rFonts w:hint="default" w:ascii="宋体" w:hAnsi="宋体" w:cs="宋体"/>
          <w:color w:val="000000"/>
          <w:kern w:val="36"/>
          <w:szCs w:val="21"/>
          <w:lang w:val="en-US" w:eastAsia="zh-CN"/>
        </w:rPr>
      </w:pPr>
      <w:r>
        <w:rPr>
          <w:rFonts w:hint="default" w:ascii="宋体" w:hAnsi="宋体" w:cs="宋体"/>
          <w:color w:val="000000"/>
          <w:kern w:val="36"/>
          <w:szCs w:val="21"/>
          <w:lang w:val="en-US" w:eastAsia="zh-CN"/>
        </w:rPr>
        <w:t>实现远程监控和控制：借助网络技术，将PLC系统与上位机或云平台连接，可以实现对远程设备的监控和控制，方便运维人员进行远程操作和管理。</w:t>
      </w:r>
    </w:p>
    <w:p>
      <w:pPr>
        <w:widowControl/>
        <w:outlineLvl w:val="0"/>
        <w:rPr>
          <w:rFonts w:hint="default" w:ascii="宋体" w:hAnsi="宋体" w:cs="宋体"/>
          <w:color w:val="000000"/>
          <w:kern w:val="36"/>
          <w:szCs w:val="21"/>
          <w:lang w:val="en-US" w:eastAsia="zh-CN"/>
        </w:rPr>
      </w:pPr>
    </w:p>
    <w:p>
      <w:pPr>
        <w:widowControl/>
        <w:ind w:firstLine="396" w:firstLineChars="200"/>
        <w:outlineLvl w:val="0"/>
        <w:rPr>
          <w:rFonts w:hint="default" w:ascii="宋体" w:hAnsi="宋体" w:cs="宋体"/>
          <w:bCs/>
          <w:color w:val="000000"/>
          <w:kern w:val="36"/>
        </w:rPr>
      </w:pPr>
      <w:r>
        <w:rPr>
          <w:rFonts w:hint="default" w:ascii="宋体" w:hAnsi="宋体" w:cs="宋体"/>
          <w:color w:val="000000"/>
          <w:kern w:val="36"/>
          <w:szCs w:val="21"/>
          <w:lang w:val="en-US" w:eastAsia="zh-CN"/>
        </w:rPr>
        <w:t>降低成本和能耗：通过优化控制策略和自动化操作，最大限度地降低生产成本和能源消耗，提高资源利用率和环境友好性</w:t>
      </w:r>
    </w:p>
    <w:p>
      <w:pPr>
        <w:widowControl/>
        <w:ind w:firstLine="396" w:firstLineChars="200"/>
        <w:outlineLvl w:val="0"/>
        <w:rPr>
          <w:rFonts w:ascii="宋体" w:hAnsi="宋体" w:cs="宋体"/>
          <w:b/>
          <w:bCs/>
          <w:color w:val="000000"/>
          <w:kern w:val="36"/>
          <w:szCs w:val="21"/>
        </w:rPr>
      </w:pPr>
      <w:r>
        <w:rPr>
          <w:rFonts w:hint="eastAsia" w:ascii="宋体" w:hAnsi="宋体" w:cs="宋体"/>
          <w:color w:val="000000"/>
          <w:kern w:val="36"/>
          <w:szCs w:val="21"/>
        </w:rPr>
        <w:t>（二）具体目标</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1.素质（情感、态度、价值观）目标：</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(1)培养学生逻辑思维能力与发现问题和解决问题的能力，引导启发学生的创造性思维能力。</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(2)培养学生刻苦钻研的学习态度，善于思考的学习方法，脚踏实地的工作作风。</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(3)使学生具备正确的价值观与评定事物的能力，具备一定的语言表达能力以及与人交往沟通的能力。</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(4)使学生具备良好职业道德和职业素养以及在专业方面可持续发展的能力。</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(5)培养学生爱岗敬业、团结协作、吃苦耐劳的职业精神与创新设计意识。</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w:t>
      </w:r>
      <w:r>
        <w:rPr>
          <w:rFonts w:ascii="宋体" w:hAnsi="宋体" w:cs="宋体"/>
          <w:color w:val="000000"/>
          <w:kern w:val="36"/>
          <w:szCs w:val="21"/>
        </w:rPr>
        <w:t>6)</w:t>
      </w:r>
      <w:r>
        <w:rPr>
          <w:rFonts w:hint="eastAsia" w:ascii="宋体" w:hAnsi="宋体" w:cs="宋体"/>
          <w:color w:val="000000"/>
          <w:kern w:val="36"/>
          <w:szCs w:val="21"/>
        </w:rPr>
        <w:t>法律意识：</w:t>
      </w:r>
      <w:r>
        <w:rPr>
          <w:rFonts w:hint="default" w:ascii="宋体" w:hAnsi="宋体" w:cs="宋体"/>
          <w:bCs/>
          <w:color w:val="000000"/>
          <w:kern w:val="36"/>
        </w:rPr>
        <w:t>机械产品数字化设计</w:t>
      </w:r>
      <w:r>
        <w:rPr>
          <w:rFonts w:hint="eastAsia" w:ascii="宋体" w:hAnsi="宋体" w:cs="宋体"/>
          <w:color w:val="000000"/>
          <w:kern w:val="36"/>
          <w:szCs w:val="21"/>
        </w:rPr>
        <w:t>领域涉及到多项法律法规，例如职业安全卫生法、机械产品安全法等。学生应通过课程学习，了解这些法律法规，并充分认识遵守法律法规的必要性和紧迫性。</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w:t>
      </w:r>
      <w:r>
        <w:rPr>
          <w:rFonts w:ascii="宋体" w:hAnsi="宋体" w:cs="宋体"/>
          <w:color w:val="000000"/>
          <w:kern w:val="36"/>
          <w:szCs w:val="21"/>
        </w:rPr>
        <w:t>7)</w:t>
      </w:r>
      <w:r>
        <w:rPr>
          <w:rFonts w:hint="eastAsia" w:ascii="宋体" w:hAnsi="宋体" w:cs="宋体"/>
          <w:color w:val="000000"/>
          <w:kern w:val="36"/>
          <w:szCs w:val="21"/>
        </w:rPr>
        <w:t>职业道德：</w:t>
      </w:r>
      <w:r>
        <w:rPr>
          <w:rFonts w:hint="default" w:ascii="宋体" w:hAnsi="宋体" w:cs="宋体"/>
          <w:bCs/>
          <w:color w:val="000000"/>
          <w:kern w:val="36"/>
        </w:rPr>
        <w:t>机械产品数字化设计</w:t>
      </w:r>
      <w:r>
        <w:rPr>
          <w:rFonts w:hint="eastAsia" w:ascii="宋体" w:hAnsi="宋体" w:cs="宋体"/>
          <w:color w:val="000000"/>
          <w:kern w:val="36"/>
          <w:szCs w:val="21"/>
        </w:rPr>
        <w:t>的应用范围广泛，其使用对于社会的发展和人民的福利有着重要的贡献。学生应该始终坚持“安全第一、质量第一、用户至上”的服务理念，注重职业道德的培养，保持良好的职业操守，为社会的发展做出贡献。</w:t>
      </w:r>
    </w:p>
    <w:p>
      <w:pPr>
        <w:widowControl/>
        <w:ind w:firstLine="396" w:firstLineChars="200"/>
        <w:outlineLvl w:val="0"/>
        <w:rPr>
          <w:rFonts w:ascii="宋体" w:hAnsi="宋体" w:cs="宋体"/>
          <w:color w:val="000000"/>
          <w:kern w:val="36"/>
          <w:szCs w:val="21"/>
        </w:rPr>
      </w:pPr>
      <w:r>
        <w:rPr>
          <w:rFonts w:hint="eastAsia" w:ascii="宋体" w:hAnsi="宋体" w:cs="宋体"/>
          <w:color w:val="000000"/>
          <w:kern w:val="36"/>
          <w:szCs w:val="21"/>
        </w:rPr>
        <w:t>(</w:t>
      </w:r>
      <w:r>
        <w:rPr>
          <w:rFonts w:ascii="宋体" w:hAnsi="宋体" w:cs="宋体"/>
          <w:color w:val="000000"/>
          <w:kern w:val="36"/>
          <w:szCs w:val="21"/>
        </w:rPr>
        <w:t>8)</w:t>
      </w:r>
      <w:r>
        <w:rPr>
          <w:rFonts w:hint="eastAsia" w:ascii="宋体" w:hAnsi="宋体" w:cs="宋体"/>
          <w:color w:val="000000"/>
          <w:kern w:val="36"/>
          <w:szCs w:val="21"/>
        </w:rPr>
        <w:t>科学精神：</w:t>
      </w:r>
      <w:r>
        <w:rPr>
          <w:rFonts w:hint="default" w:ascii="宋体" w:hAnsi="宋体" w:cs="宋体"/>
          <w:bCs/>
          <w:color w:val="000000"/>
          <w:kern w:val="36"/>
        </w:rPr>
        <w:t>机械产品数字化设计</w:t>
      </w:r>
      <w:r>
        <w:rPr>
          <w:rFonts w:hint="eastAsia" w:ascii="宋体" w:hAnsi="宋体" w:cs="宋体"/>
          <w:color w:val="000000"/>
          <w:kern w:val="36"/>
          <w:szCs w:val="21"/>
        </w:rPr>
        <w:t>需要不断进行创新和突破。学生应该具备审慎的思维方式和科学的理性精神，注重实验和研究工作，不断提高自身的科技创新能力，推动液压与气压传动领域的不断发展。</w:t>
      </w:r>
    </w:p>
    <w:p>
      <w:pPr>
        <w:widowControl/>
        <w:ind w:firstLine="396" w:firstLineChars="200"/>
        <w:outlineLvl w:val="0"/>
        <w:rPr>
          <w:rFonts w:hint="eastAsia" w:ascii="宋体" w:hAnsi="宋体" w:cs="宋体"/>
          <w:kern w:val="36"/>
          <w:szCs w:val="21"/>
        </w:rPr>
      </w:pPr>
      <w:r>
        <w:rPr>
          <w:rFonts w:hint="eastAsia" w:ascii="宋体" w:hAnsi="宋体" w:cs="宋体"/>
          <w:color w:val="000000"/>
          <w:kern w:val="36"/>
          <w:szCs w:val="21"/>
        </w:rPr>
        <w:t>2.</w:t>
      </w:r>
      <w:r>
        <w:rPr>
          <w:rFonts w:hint="eastAsia" w:ascii="宋体" w:hAnsi="宋体" w:cs="宋体"/>
          <w:kern w:val="36"/>
          <w:szCs w:val="21"/>
        </w:rPr>
        <w:t>知识目标：</w:t>
      </w:r>
    </w:p>
    <w:p>
      <w:pPr>
        <w:widowControl/>
        <w:ind w:firstLine="396" w:firstLineChars="200"/>
        <w:outlineLvl w:val="0"/>
        <w:rPr>
          <w:rFonts w:hint="eastAsia" w:ascii="宋体" w:hAnsi="宋体" w:cs="宋体"/>
          <w:kern w:val="36"/>
          <w:szCs w:val="21"/>
        </w:rPr>
      </w:pPr>
      <w:r>
        <w:rPr>
          <w:rFonts w:hint="eastAsia" w:ascii="宋体" w:hAnsi="宋体" w:cs="宋体"/>
          <w:color w:val="000000"/>
          <w:kern w:val="36"/>
          <w:szCs w:val="21"/>
        </w:rPr>
        <w:t>(</w:t>
      </w:r>
      <w:r>
        <w:rPr>
          <w:rFonts w:hint="eastAsia" w:ascii="宋体" w:hAnsi="宋体" w:cs="宋体"/>
          <w:color w:val="000000"/>
          <w:kern w:val="36"/>
          <w:szCs w:val="21"/>
          <w:lang w:val="en-US" w:eastAsia="zh-CN"/>
        </w:rPr>
        <w:t>1</w:t>
      </w:r>
      <w:r>
        <w:rPr>
          <w:rFonts w:hint="eastAsia" w:ascii="宋体" w:hAnsi="宋体" w:cs="宋体"/>
          <w:color w:val="000000"/>
          <w:kern w:val="36"/>
          <w:szCs w:val="21"/>
        </w:rPr>
        <w:t>)</w:t>
      </w:r>
      <w:r>
        <w:rPr>
          <w:rFonts w:hint="eastAsia" w:ascii="宋体" w:hAnsi="宋体" w:cs="宋体"/>
          <w:kern w:val="36"/>
          <w:szCs w:val="21"/>
        </w:rPr>
        <w:t>学习新的知识领域：确定希望在特定领域中获得新的知识，例如计算机科学、物理学、经济学等。</w:t>
      </w:r>
    </w:p>
    <w:p>
      <w:pPr>
        <w:widowControl/>
        <w:ind w:firstLine="396" w:firstLineChars="200"/>
        <w:outlineLvl w:val="0"/>
        <w:rPr>
          <w:rFonts w:hint="eastAsia" w:ascii="宋体" w:hAnsi="宋体" w:cs="宋体"/>
          <w:kern w:val="36"/>
          <w:szCs w:val="21"/>
        </w:rPr>
      </w:pPr>
      <w:r>
        <w:rPr>
          <w:rFonts w:hint="eastAsia" w:ascii="宋体" w:hAnsi="宋体" w:cs="宋体"/>
          <w:color w:val="000000"/>
          <w:kern w:val="36"/>
          <w:szCs w:val="21"/>
        </w:rPr>
        <w:t>(</w:t>
      </w:r>
      <w:r>
        <w:rPr>
          <w:rFonts w:hint="eastAsia" w:ascii="宋体" w:hAnsi="宋体" w:cs="宋体"/>
          <w:color w:val="000000"/>
          <w:kern w:val="36"/>
          <w:szCs w:val="21"/>
          <w:lang w:val="en-US" w:eastAsia="zh-CN"/>
        </w:rPr>
        <w:t>2</w:t>
      </w:r>
      <w:r>
        <w:rPr>
          <w:rFonts w:hint="eastAsia" w:ascii="宋体" w:hAnsi="宋体" w:cs="宋体"/>
          <w:color w:val="000000"/>
          <w:kern w:val="36"/>
          <w:szCs w:val="21"/>
        </w:rPr>
        <w:t>)</w:t>
      </w:r>
      <w:r>
        <w:rPr>
          <w:rFonts w:hint="default" w:ascii="宋体" w:hAnsi="宋体" w:cs="宋体"/>
          <w:kern w:val="36"/>
          <w:szCs w:val="21"/>
        </w:rPr>
        <w:t>深入研究现有领域知识：扩展和深化对已有领域知识的理解和应用。这可能涉及到详细研究特定主题、深入阅读相关文献或进行实践项目。</w:t>
      </w:r>
    </w:p>
    <w:p>
      <w:pPr>
        <w:widowControl/>
        <w:ind w:firstLine="396" w:firstLineChars="200"/>
        <w:outlineLvl w:val="0"/>
        <w:rPr>
          <w:rFonts w:hint="eastAsia" w:ascii="宋体" w:hAnsi="宋体" w:cs="宋体"/>
          <w:kern w:val="36"/>
          <w:szCs w:val="21"/>
        </w:rPr>
      </w:pPr>
      <w:r>
        <w:rPr>
          <w:rFonts w:hint="eastAsia" w:ascii="宋体" w:hAnsi="宋体" w:cs="宋体"/>
          <w:color w:val="000000"/>
          <w:kern w:val="36"/>
          <w:szCs w:val="21"/>
        </w:rPr>
        <w:t>(3)</w:t>
      </w:r>
      <w:r>
        <w:rPr>
          <w:rFonts w:hint="default" w:ascii="宋体" w:hAnsi="宋体" w:cs="宋体"/>
          <w:kern w:val="36"/>
          <w:szCs w:val="21"/>
        </w:rPr>
        <w:t>跟上行业趋势和发展：了解特定行业或领域的最新动态、新技术和创新，以保持竞争力和适应变化。</w:t>
      </w:r>
    </w:p>
    <w:p>
      <w:pPr>
        <w:widowControl/>
        <w:ind w:firstLine="396" w:firstLineChars="200"/>
        <w:outlineLvl w:val="0"/>
        <w:rPr>
          <w:rFonts w:hint="eastAsia" w:ascii="宋体" w:hAnsi="宋体" w:cs="宋体"/>
          <w:kern w:val="36"/>
          <w:szCs w:val="21"/>
        </w:rPr>
      </w:pPr>
      <w:r>
        <w:rPr>
          <w:rFonts w:hint="eastAsia" w:ascii="宋体" w:hAnsi="宋体" w:cs="宋体"/>
          <w:color w:val="000000"/>
          <w:kern w:val="36"/>
          <w:szCs w:val="21"/>
        </w:rPr>
        <w:t>(</w:t>
      </w:r>
      <w:r>
        <w:rPr>
          <w:rFonts w:hint="eastAsia" w:ascii="宋体" w:hAnsi="宋体" w:cs="宋体"/>
          <w:color w:val="000000"/>
          <w:kern w:val="36"/>
          <w:szCs w:val="21"/>
          <w:lang w:val="en-US" w:eastAsia="zh-CN"/>
        </w:rPr>
        <w:t>4</w:t>
      </w:r>
      <w:r>
        <w:rPr>
          <w:rFonts w:hint="eastAsia" w:ascii="宋体" w:hAnsi="宋体" w:cs="宋体"/>
          <w:color w:val="000000"/>
          <w:kern w:val="36"/>
          <w:szCs w:val="21"/>
        </w:rPr>
        <w:t>)</w:t>
      </w:r>
      <w:r>
        <w:rPr>
          <w:rFonts w:hint="default" w:ascii="宋体" w:hAnsi="宋体" w:cs="宋体"/>
          <w:kern w:val="36"/>
          <w:szCs w:val="21"/>
        </w:rPr>
        <w:t>掌握基础知识和原理：确保掌握并理解特定领域的基本原理、概念和术语，为进一步学习和应用打下坚实基础。</w:t>
      </w:r>
    </w:p>
    <w:p>
      <w:pPr>
        <w:widowControl/>
        <w:ind w:firstLine="396" w:firstLineChars="200"/>
        <w:outlineLvl w:val="0"/>
        <w:rPr>
          <w:rFonts w:hint="eastAsia" w:ascii="宋体" w:hAnsi="宋体" w:cs="宋体"/>
          <w:kern w:val="36"/>
          <w:szCs w:val="21"/>
        </w:rPr>
      </w:pPr>
      <w:r>
        <w:rPr>
          <w:rFonts w:hint="eastAsia" w:ascii="宋体" w:hAnsi="宋体" w:cs="宋体"/>
          <w:color w:val="000000"/>
          <w:kern w:val="36"/>
          <w:szCs w:val="21"/>
        </w:rPr>
        <w:t>(</w:t>
      </w:r>
      <w:r>
        <w:rPr>
          <w:rFonts w:hint="eastAsia" w:ascii="宋体" w:hAnsi="宋体" w:cs="宋体"/>
          <w:color w:val="000000"/>
          <w:kern w:val="36"/>
          <w:szCs w:val="21"/>
          <w:lang w:val="en-US" w:eastAsia="zh-CN"/>
        </w:rPr>
        <w:t>5</w:t>
      </w:r>
      <w:r>
        <w:rPr>
          <w:rFonts w:hint="eastAsia" w:ascii="宋体" w:hAnsi="宋体" w:cs="宋体"/>
          <w:color w:val="000000"/>
          <w:kern w:val="36"/>
          <w:szCs w:val="21"/>
        </w:rPr>
        <w:t>)</w:t>
      </w:r>
      <w:r>
        <w:rPr>
          <w:rFonts w:hint="default" w:ascii="宋体" w:hAnsi="宋体" w:cs="宋体"/>
          <w:kern w:val="36"/>
          <w:szCs w:val="21"/>
        </w:rPr>
        <w:t>学习相关技能和工具：掌握和运用特定领域所需的工具、软件和技能，以提高工作效率和成果质量。</w:t>
      </w:r>
    </w:p>
    <w:p>
      <w:pPr>
        <w:widowControl/>
        <w:ind w:firstLine="396" w:firstLineChars="200"/>
        <w:outlineLvl w:val="0"/>
        <w:rPr>
          <w:rFonts w:hint="eastAsia" w:ascii="宋体" w:hAnsi="宋体" w:cs="宋体"/>
          <w:kern w:val="36"/>
          <w:szCs w:val="21"/>
        </w:rPr>
      </w:pPr>
      <w:r>
        <w:rPr>
          <w:rFonts w:hint="eastAsia" w:ascii="宋体" w:hAnsi="宋体" w:cs="宋体"/>
          <w:color w:val="000000"/>
          <w:kern w:val="36"/>
          <w:szCs w:val="21"/>
        </w:rPr>
        <w:t>(</w:t>
      </w:r>
      <w:r>
        <w:rPr>
          <w:rFonts w:hint="eastAsia" w:ascii="宋体" w:hAnsi="宋体" w:cs="宋体"/>
          <w:color w:val="000000"/>
          <w:kern w:val="36"/>
          <w:szCs w:val="21"/>
          <w:lang w:val="en-US" w:eastAsia="zh-CN"/>
        </w:rPr>
        <w:t>6</w:t>
      </w:r>
      <w:r>
        <w:rPr>
          <w:rFonts w:hint="eastAsia" w:ascii="宋体" w:hAnsi="宋体" w:cs="宋体"/>
          <w:color w:val="000000"/>
          <w:kern w:val="36"/>
          <w:szCs w:val="21"/>
        </w:rPr>
        <w:t>)</w:t>
      </w:r>
      <w:r>
        <w:rPr>
          <w:rFonts w:hint="default" w:ascii="宋体" w:hAnsi="宋体" w:cs="宋体"/>
          <w:kern w:val="36"/>
          <w:szCs w:val="21"/>
        </w:rPr>
        <w:t>建立专业网络：与同领域的专业人士建立联系，通过交流和合作获取知识、经验和机会。</w:t>
      </w:r>
    </w:p>
    <w:p>
      <w:pPr>
        <w:widowControl/>
        <w:ind w:firstLine="396" w:firstLineChars="200"/>
        <w:outlineLvl w:val="0"/>
        <w:rPr>
          <w:rFonts w:hint="default" w:ascii="宋体" w:hAnsi="宋体" w:cs="宋体"/>
          <w:kern w:val="36"/>
          <w:szCs w:val="21"/>
        </w:rPr>
      </w:pPr>
      <w:r>
        <w:rPr>
          <w:rFonts w:hint="eastAsia" w:ascii="宋体" w:hAnsi="宋体" w:cs="宋体"/>
          <w:color w:val="000000"/>
          <w:kern w:val="36"/>
          <w:szCs w:val="21"/>
        </w:rPr>
        <w:t>(</w:t>
      </w:r>
      <w:r>
        <w:rPr>
          <w:rFonts w:hint="eastAsia" w:ascii="宋体" w:hAnsi="宋体" w:cs="宋体"/>
          <w:color w:val="000000"/>
          <w:kern w:val="36"/>
          <w:szCs w:val="21"/>
          <w:lang w:val="en-US" w:eastAsia="zh-CN"/>
        </w:rPr>
        <w:t>7</w:t>
      </w:r>
      <w:r>
        <w:rPr>
          <w:rFonts w:hint="eastAsia" w:ascii="宋体" w:hAnsi="宋体" w:cs="宋体"/>
          <w:color w:val="000000"/>
          <w:kern w:val="36"/>
          <w:szCs w:val="21"/>
        </w:rPr>
        <w:t>)</w:t>
      </w:r>
      <w:r>
        <w:rPr>
          <w:rFonts w:hint="default" w:ascii="宋体" w:hAnsi="宋体" w:cs="宋体"/>
          <w:kern w:val="36"/>
          <w:szCs w:val="21"/>
        </w:rPr>
        <w:t>持续学习和更新知识：将知识目标与长期学习计划结合起来，通过读书、参加培训、参加研讨会等方式不断扩展和更新知识。</w:t>
      </w:r>
    </w:p>
    <w:p>
      <w:pPr>
        <w:widowControl/>
        <w:ind w:firstLine="396" w:firstLineChars="200"/>
        <w:outlineLvl w:val="0"/>
        <w:rPr>
          <w:rFonts w:hint="eastAsia" w:ascii="宋体" w:hAnsi="宋体" w:cs="宋体"/>
          <w:kern w:val="36"/>
          <w:szCs w:val="21"/>
        </w:rPr>
      </w:pPr>
    </w:p>
    <w:p>
      <w:pPr>
        <w:widowControl/>
        <w:ind w:firstLine="396" w:firstLineChars="200"/>
        <w:outlineLvl w:val="0"/>
        <w:rPr>
          <w:rFonts w:hint="default" w:ascii="宋体" w:hAnsi="宋体" w:cs="宋体"/>
          <w:color w:val="000000"/>
          <w:kern w:val="36"/>
          <w:szCs w:val="21"/>
          <w:lang w:val="en-US" w:eastAsia="zh-CN"/>
        </w:rPr>
      </w:pPr>
      <w:r>
        <w:rPr>
          <w:rFonts w:hint="eastAsia" w:ascii="宋体" w:hAnsi="宋体" w:cs="宋体"/>
          <w:kern w:val="36"/>
          <w:szCs w:val="21"/>
        </w:rPr>
        <w:t>3.能力（技能）目标：</w:t>
      </w:r>
    </w:p>
    <w:p>
      <w:pPr>
        <w:widowControl/>
        <w:ind w:firstLine="396" w:firstLineChars="200"/>
        <w:outlineLvl w:val="0"/>
        <w:rPr>
          <w:rFonts w:hint="default" w:ascii="宋体" w:hAnsi="宋体" w:cs="宋体"/>
          <w:color w:val="000000"/>
          <w:kern w:val="36"/>
          <w:szCs w:val="21"/>
          <w:lang w:val="en-US" w:eastAsia="zh-CN"/>
        </w:rPr>
      </w:pPr>
      <w:r>
        <w:rPr>
          <w:rFonts w:hint="default" w:ascii="宋体" w:hAnsi="宋体" w:cs="宋体"/>
          <w:color w:val="000000"/>
          <w:kern w:val="36"/>
          <w:szCs w:val="21"/>
          <w:lang w:val="en-US" w:eastAsia="zh-CN"/>
        </w:rPr>
        <w:t>沟通技巧：提高口头和书面沟通能力，包括表达清晰、聆听理解、有效传达信息等。</w:t>
      </w:r>
    </w:p>
    <w:p>
      <w:pPr>
        <w:widowControl/>
        <w:ind w:firstLine="396" w:firstLineChars="200"/>
        <w:outlineLvl w:val="0"/>
        <w:rPr>
          <w:rFonts w:hint="default" w:ascii="宋体" w:hAnsi="宋体" w:cs="宋体"/>
          <w:color w:val="000000"/>
          <w:kern w:val="36"/>
          <w:szCs w:val="21"/>
          <w:lang w:val="en-US" w:eastAsia="zh-CN"/>
        </w:rPr>
      </w:pPr>
      <w:r>
        <w:rPr>
          <w:rFonts w:hint="default" w:ascii="宋体" w:hAnsi="宋体" w:cs="宋体"/>
          <w:color w:val="000000"/>
          <w:kern w:val="36"/>
          <w:szCs w:val="21"/>
          <w:lang w:val="en-US" w:eastAsia="zh-CN"/>
        </w:rPr>
        <w:t>领导能力：发展领导者所需的能力，如激励团队、决策能力、解决问题、合作协调等。</w:t>
      </w:r>
    </w:p>
    <w:p>
      <w:pPr>
        <w:widowControl/>
        <w:ind w:firstLine="396" w:firstLineChars="200"/>
        <w:outlineLvl w:val="0"/>
        <w:rPr>
          <w:rFonts w:hint="default" w:ascii="宋体" w:hAnsi="宋体" w:cs="宋体"/>
          <w:color w:val="000000"/>
          <w:kern w:val="36"/>
          <w:szCs w:val="21"/>
          <w:lang w:val="en-US" w:eastAsia="zh-CN"/>
        </w:rPr>
      </w:pPr>
      <w:r>
        <w:rPr>
          <w:rFonts w:hint="default" w:ascii="宋体" w:hAnsi="宋体" w:cs="宋体"/>
          <w:color w:val="000000"/>
          <w:kern w:val="36"/>
          <w:szCs w:val="21"/>
          <w:lang w:val="en-US" w:eastAsia="zh-CN"/>
        </w:rPr>
        <w:t>时间管理：学习如何有效地安排和管理时间，提高工作效率和任务完成能力。</w:t>
      </w:r>
    </w:p>
    <w:p>
      <w:pPr>
        <w:widowControl/>
        <w:ind w:firstLine="396" w:firstLineChars="200"/>
        <w:outlineLvl w:val="0"/>
        <w:rPr>
          <w:rFonts w:hint="default" w:ascii="宋体" w:hAnsi="宋体" w:cs="宋体"/>
          <w:color w:val="000000"/>
          <w:kern w:val="36"/>
          <w:szCs w:val="21"/>
          <w:lang w:val="en-US" w:eastAsia="zh-CN"/>
        </w:rPr>
      </w:pPr>
      <w:r>
        <w:rPr>
          <w:rFonts w:hint="default" w:ascii="宋体" w:hAnsi="宋体" w:cs="宋体"/>
          <w:color w:val="000000"/>
          <w:kern w:val="36"/>
          <w:szCs w:val="21"/>
          <w:lang w:val="en-US" w:eastAsia="zh-CN"/>
        </w:rPr>
        <w:t>人际关系建立与管理：培养良好的人际交往能力，包括建立合作关系、处理冲突、团队合作等。</w:t>
      </w:r>
    </w:p>
    <w:p>
      <w:pPr>
        <w:widowControl/>
        <w:ind w:firstLine="396" w:firstLineChars="200"/>
        <w:outlineLvl w:val="0"/>
        <w:rPr>
          <w:rFonts w:hint="default" w:ascii="宋体" w:hAnsi="宋体" w:cs="宋体"/>
          <w:color w:val="000000"/>
          <w:kern w:val="36"/>
          <w:szCs w:val="21"/>
          <w:lang w:val="en-US" w:eastAsia="zh-CN"/>
        </w:rPr>
      </w:pPr>
      <w:r>
        <w:rPr>
          <w:rFonts w:hint="default" w:ascii="宋体" w:hAnsi="宋体" w:cs="宋体"/>
          <w:color w:val="000000"/>
          <w:kern w:val="36"/>
          <w:szCs w:val="21"/>
          <w:lang w:val="en-US" w:eastAsia="zh-CN"/>
        </w:rPr>
        <w:t>创新与问题解决能力：培养创造性思维，解决问题的能力，包括分析、评估、寻找解决方案等。</w:t>
      </w:r>
    </w:p>
    <w:p>
      <w:pPr>
        <w:widowControl/>
        <w:ind w:firstLine="396" w:firstLineChars="200"/>
        <w:outlineLvl w:val="0"/>
        <w:rPr>
          <w:rFonts w:hint="default" w:ascii="宋体" w:hAnsi="宋体" w:cs="宋体"/>
          <w:color w:val="000000"/>
          <w:kern w:val="36"/>
          <w:szCs w:val="21"/>
          <w:lang w:val="en-US" w:eastAsia="zh-CN"/>
        </w:rPr>
      </w:pPr>
      <w:r>
        <w:rPr>
          <w:rFonts w:hint="default" w:ascii="宋体" w:hAnsi="宋体" w:cs="宋体"/>
          <w:color w:val="000000"/>
          <w:kern w:val="36"/>
          <w:szCs w:val="21"/>
          <w:lang w:val="en-US" w:eastAsia="zh-CN"/>
        </w:rPr>
        <w:t>技术知识与应用：掌握特定领域的技术知识，并能够将其应用于实际工作或项目中。</w:t>
      </w:r>
    </w:p>
    <w:p>
      <w:pPr>
        <w:widowControl/>
        <w:ind w:firstLine="396" w:firstLineChars="200"/>
        <w:outlineLvl w:val="0"/>
        <w:rPr>
          <w:rFonts w:hint="default" w:ascii="宋体" w:hAnsi="宋体" w:cs="宋体"/>
          <w:color w:val="000000"/>
          <w:kern w:val="36"/>
          <w:szCs w:val="21"/>
          <w:lang w:val="en-US" w:eastAsia="zh-CN"/>
        </w:rPr>
      </w:pPr>
      <w:r>
        <w:rPr>
          <w:rFonts w:hint="default" w:ascii="宋体" w:hAnsi="宋体" w:cs="宋体"/>
          <w:color w:val="000000"/>
          <w:kern w:val="36"/>
          <w:szCs w:val="21"/>
          <w:lang w:val="en-US" w:eastAsia="zh-CN"/>
        </w:rPr>
        <w:t>建设性反馈与批判性思维：学会给予建设性反馈，同时培养批判性思维能力，能够理性评估信息和观点。</w:t>
      </w:r>
    </w:p>
    <w:p>
      <w:pPr>
        <w:widowControl/>
        <w:ind w:firstLine="396" w:firstLineChars="200"/>
        <w:outlineLvl w:val="0"/>
        <w:rPr>
          <w:rFonts w:hint="default" w:ascii="宋体" w:hAnsi="宋体" w:cs="宋体"/>
          <w:color w:val="000000"/>
          <w:kern w:val="36"/>
          <w:szCs w:val="21"/>
          <w:lang w:val="en-US" w:eastAsia="zh-CN"/>
        </w:rPr>
      </w:pPr>
      <w:r>
        <w:rPr>
          <w:rFonts w:hint="default" w:ascii="宋体" w:hAnsi="宋体" w:cs="宋体"/>
          <w:color w:val="000000"/>
          <w:kern w:val="36"/>
          <w:szCs w:val="21"/>
          <w:lang w:val="en-US" w:eastAsia="zh-CN"/>
        </w:rPr>
        <w:t>团队合作与协调：发展团队合作能力，包括有效的沟通、协调合作、团队目标的共同实现等。</w:t>
      </w:r>
    </w:p>
    <w:p>
      <w:pPr>
        <w:widowControl/>
        <w:ind w:firstLine="396" w:firstLineChars="200"/>
        <w:outlineLvl w:val="0"/>
        <w:rPr>
          <w:rFonts w:hint="default" w:ascii="宋体" w:hAnsi="宋体" w:cs="宋体"/>
          <w:color w:val="000000"/>
          <w:kern w:val="36"/>
          <w:szCs w:val="21"/>
          <w:lang w:val="en-US" w:eastAsia="zh-CN"/>
        </w:rPr>
      </w:pPr>
      <w:r>
        <w:rPr>
          <w:rFonts w:hint="default" w:ascii="宋体" w:hAnsi="宋体" w:cs="宋体"/>
          <w:color w:val="000000"/>
          <w:kern w:val="36"/>
          <w:szCs w:val="21"/>
          <w:lang w:val="en-US" w:eastAsia="zh-CN"/>
        </w:rPr>
        <w:t>自我管理能力：培养自我激励、自我控制、目标设定和持续学习的能力。</w:t>
      </w:r>
    </w:p>
    <w:p>
      <w:pPr>
        <w:widowControl/>
        <w:ind w:firstLine="396" w:firstLineChars="200"/>
        <w:outlineLvl w:val="0"/>
        <w:rPr>
          <w:rFonts w:hint="default" w:ascii="宋体" w:hAnsi="宋体" w:cs="宋体"/>
          <w:color w:val="000000"/>
          <w:kern w:val="36"/>
          <w:szCs w:val="21"/>
          <w:lang w:val="en-US" w:eastAsia="zh-CN"/>
        </w:rPr>
      </w:pPr>
      <w:r>
        <w:rPr>
          <w:rFonts w:hint="default" w:ascii="宋体" w:hAnsi="宋体" w:cs="宋体"/>
          <w:color w:val="000000"/>
          <w:kern w:val="36"/>
          <w:szCs w:val="21"/>
          <w:lang w:val="en-US" w:eastAsia="zh-CN"/>
        </w:rPr>
        <w:t>问题识别与解决：提高对问题识别的能力，并能够迅速找到解决方案，寻求最佳解决途径。</w:t>
      </w:r>
    </w:p>
    <w:p>
      <w:pPr>
        <w:widowControl/>
        <w:ind w:firstLine="396" w:firstLineChars="200"/>
        <w:outlineLvl w:val="0"/>
        <w:rPr>
          <w:rFonts w:hint="default" w:ascii="宋体" w:hAnsi="宋体" w:cs="宋体"/>
          <w:color w:val="000000"/>
          <w:kern w:val="36"/>
          <w:szCs w:val="21"/>
          <w:lang w:val="en-US" w:eastAsia="zh-CN"/>
        </w:rPr>
      </w:pPr>
    </w:p>
    <w:p>
      <w:pPr>
        <w:pStyle w:val="9"/>
        <w:adjustRightInd/>
        <w:snapToGrid/>
        <w:spacing w:after="0"/>
        <w:ind w:firstLine="396"/>
        <w:jc w:val="both"/>
        <w:rPr>
          <w:rFonts w:ascii="宋体" w:hAnsi="宋体" w:eastAsia="宋体"/>
          <w:b/>
          <w:color w:val="000000"/>
          <w:sz w:val="21"/>
          <w:szCs w:val="21"/>
        </w:rPr>
      </w:pPr>
      <w:r>
        <w:rPr>
          <w:rFonts w:hint="eastAsia" w:ascii="宋体" w:hAnsi="宋体" w:eastAsia="宋体"/>
          <w:b/>
          <w:color w:val="000000"/>
          <w:sz w:val="21"/>
          <w:szCs w:val="21"/>
        </w:rPr>
        <w:t>五、教学内容与安排</w:t>
      </w:r>
    </w:p>
    <w:p>
      <w:pPr>
        <w:widowControl/>
        <w:ind w:firstLine="396" w:firstLineChars="200"/>
        <w:outlineLvl w:val="0"/>
        <w:rPr>
          <w:rFonts w:hint="default" w:ascii="宋体" w:hAnsi="宋体" w:cs="宋体"/>
          <w:kern w:val="36"/>
          <w:szCs w:val="21"/>
        </w:rPr>
      </w:pPr>
      <w:r>
        <w:rPr>
          <w:rFonts w:hint="eastAsia" w:ascii="宋体" w:hAnsi="宋体" w:cs="宋体"/>
          <w:kern w:val="36"/>
          <w:szCs w:val="21"/>
        </w:rPr>
        <w:t>（一）教学内容设计原则</w:t>
      </w:r>
    </w:p>
    <w:p>
      <w:pPr>
        <w:widowControl/>
        <w:ind w:firstLine="396" w:firstLineChars="200"/>
        <w:outlineLvl w:val="0"/>
        <w:rPr>
          <w:rFonts w:hint="default" w:ascii="宋体" w:hAnsi="宋体" w:cs="宋体"/>
          <w:kern w:val="36"/>
          <w:szCs w:val="21"/>
        </w:rPr>
      </w:pPr>
      <w:r>
        <w:rPr>
          <w:rFonts w:hint="eastAsia" w:ascii="宋体" w:hAnsi="宋体" w:cs="宋体"/>
          <w:kern w:val="36"/>
          <w:szCs w:val="21"/>
        </w:rPr>
        <w:t>(</w:t>
      </w:r>
      <w:r>
        <w:rPr>
          <w:rFonts w:hint="eastAsia" w:ascii="宋体" w:hAnsi="宋体" w:cs="宋体"/>
          <w:kern w:val="36"/>
          <w:szCs w:val="21"/>
          <w:lang w:val="en-US" w:eastAsia="zh-CN"/>
        </w:rPr>
        <w:t>1</w:t>
      </w:r>
      <w:r>
        <w:rPr>
          <w:rFonts w:hint="eastAsia" w:ascii="宋体" w:hAnsi="宋体" w:cs="宋体"/>
          <w:kern w:val="36"/>
          <w:szCs w:val="21"/>
        </w:rPr>
        <w:t>)</w:t>
      </w:r>
      <w:r>
        <w:rPr>
          <w:rFonts w:hint="default" w:ascii="宋体" w:hAnsi="宋体" w:cs="宋体"/>
          <w:kern w:val="36"/>
          <w:szCs w:val="21"/>
        </w:rPr>
        <w:t>目标导向：教学内容应以明确的学习目标为导向。在设计过程中，要清楚地确定学生应该掌握的知识、技能和态度，并将教学内容与这些目标相对应。</w:t>
      </w:r>
    </w:p>
    <w:p>
      <w:pPr>
        <w:widowControl/>
        <w:ind w:firstLine="396" w:firstLineChars="200"/>
        <w:outlineLvl w:val="0"/>
        <w:rPr>
          <w:rFonts w:hint="default" w:ascii="宋体" w:hAnsi="宋体" w:cs="宋体"/>
          <w:kern w:val="36"/>
          <w:szCs w:val="21"/>
        </w:rPr>
      </w:pPr>
      <w:r>
        <w:rPr>
          <w:rFonts w:hint="eastAsia" w:ascii="宋体" w:hAnsi="宋体" w:cs="宋体"/>
          <w:kern w:val="36"/>
          <w:szCs w:val="21"/>
        </w:rPr>
        <w:t>(</w:t>
      </w:r>
      <w:r>
        <w:rPr>
          <w:rFonts w:hint="eastAsia" w:ascii="宋体" w:hAnsi="宋体" w:cs="宋体"/>
          <w:kern w:val="36"/>
          <w:szCs w:val="21"/>
          <w:lang w:val="en-US" w:eastAsia="zh-CN"/>
        </w:rPr>
        <w:t>2</w:t>
      </w:r>
      <w:r>
        <w:rPr>
          <w:rFonts w:hint="eastAsia" w:ascii="宋体" w:hAnsi="宋体" w:cs="宋体"/>
          <w:kern w:val="36"/>
          <w:szCs w:val="21"/>
        </w:rPr>
        <w:t>)</w:t>
      </w:r>
      <w:r>
        <w:rPr>
          <w:rFonts w:hint="default" w:ascii="宋体" w:hAnsi="宋体" w:cs="宋体"/>
          <w:kern w:val="36"/>
          <w:szCs w:val="21"/>
        </w:rPr>
        <w:t>学生参与：教学内容应鼓励学生的主动参与和互动。采用多样化的教学方法和资源，激发学生的兴趣，并提供实际应用和问题解决的机会，促进学生的积极学习。</w:t>
      </w:r>
    </w:p>
    <w:p>
      <w:pPr>
        <w:widowControl/>
        <w:ind w:firstLine="396" w:firstLineChars="200"/>
        <w:outlineLvl w:val="0"/>
        <w:rPr>
          <w:rFonts w:hint="default" w:ascii="宋体" w:hAnsi="宋体" w:cs="宋体"/>
          <w:kern w:val="36"/>
          <w:szCs w:val="21"/>
        </w:rPr>
      </w:pPr>
      <w:r>
        <w:rPr>
          <w:rFonts w:hint="eastAsia" w:ascii="宋体" w:hAnsi="宋体" w:cs="宋体"/>
          <w:kern w:val="36"/>
          <w:szCs w:val="21"/>
        </w:rPr>
        <w:t>(</w:t>
      </w:r>
      <w:r>
        <w:rPr>
          <w:rFonts w:hint="eastAsia" w:ascii="宋体" w:hAnsi="宋体" w:cs="宋体"/>
          <w:kern w:val="36"/>
          <w:szCs w:val="21"/>
          <w:lang w:val="en-US" w:eastAsia="zh-CN"/>
        </w:rPr>
        <w:t>3</w:t>
      </w:r>
      <w:r>
        <w:rPr>
          <w:rFonts w:hint="eastAsia" w:ascii="宋体" w:hAnsi="宋体" w:cs="宋体"/>
          <w:kern w:val="36"/>
          <w:szCs w:val="21"/>
        </w:rPr>
        <w:t>)</w:t>
      </w:r>
      <w:r>
        <w:rPr>
          <w:rFonts w:hint="default" w:ascii="宋体" w:hAnsi="宋体" w:cs="宋体"/>
          <w:kern w:val="36"/>
          <w:szCs w:val="21"/>
        </w:rPr>
        <w:t>渐进式和系统性：教学内容应按照学生的认知发展规律和学科知识结构，由浅入深、由易到难地组织起来。逐步推进学习，使学生能够建立坚实的基础并逐渐拓展知识面。</w:t>
      </w:r>
    </w:p>
    <w:p>
      <w:pPr>
        <w:widowControl/>
        <w:ind w:firstLine="396" w:firstLineChars="200"/>
        <w:outlineLvl w:val="0"/>
        <w:rPr>
          <w:rFonts w:hint="default" w:ascii="宋体" w:hAnsi="宋体" w:cs="宋体"/>
          <w:kern w:val="36"/>
          <w:szCs w:val="21"/>
        </w:rPr>
      </w:pPr>
      <w:r>
        <w:rPr>
          <w:rFonts w:hint="eastAsia" w:ascii="宋体" w:hAnsi="宋体" w:cs="宋体"/>
          <w:kern w:val="36"/>
          <w:szCs w:val="21"/>
        </w:rPr>
        <w:t>(</w:t>
      </w:r>
      <w:r>
        <w:rPr>
          <w:rFonts w:hint="eastAsia" w:ascii="宋体" w:hAnsi="宋体" w:cs="宋体"/>
          <w:kern w:val="36"/>
          <w:szCs w:val="21"/>
          <w:lang w:val="en-US" w:eastAsia="zh-CN"/>
        </w:rPr>
        <w:t>4</w:t>
      </w:r>
      <w:r>
        <w:rPr>
          <w:rFonts w:hint="eastAsia" w:ascii="宋体" w:hAnsi="宋体" w:cs="宋体"/>
          <w:kern w:val="36"/>
          <w:szCs w:val="21"/>
        </w:rPr>
        <w:t>)</w:t>
      </w:r>
      <w:r>
        <w:rPr>
          <w:rFonts w:hint="default" w:ascii="宋体" w:hAnsi="宋体" w:cs="宋体"/>
          <w:kern w:val="36"/>
          <w:szCs w:val="21"/>
        </w:rPr>
        <w:t>综合性和整体性：教学内容设计应注重知识的综合运用和整体把握。通过跨学科的内容组织和综合素材的引入，培养学生的综合思维能力和解决问题的能力。</w:t>
      </w:r>
    </w:p>
    <w:p>
      <w:pPr>
        <w:widowControl/>
        <w:ind w:firstLine="396" w:firstLineChars="200"/>
        <w:outlineLvl w:val="0"/>
        <w:rPr>
          <w:rFonts w:hint="default" w:ascii="宋体" w:hAnsi="宋体" w:cs="宋体"/>
          <w:kern w:val="36"/>
          <w:szCs w:val="21"/>
        </w:rPr>
      </w:pPr>
      <w:r>
        <w:rPr>
          <w:rFonts w:hint="eastAsia" w:ascii="宋体" w:hAnsi="宋体" w:cs="宋体"/>
          <w:kern w:val="36"/>
          <w:szCs w:val="21"/>
        </w:rPr>
        <w:t>(</w:t>
      </w:r>
      <w:r>
        <w:rPr>
          <w:rFonts w:hint="eastAsia" w:ascii="宋体" w:hAnsi="宋体" w:cs="宋体"/>
          <w:kern w:val="36"/>
          <w:szCs w:val="21"/>
          <w:lang w:val="en-US" w:eastAsia="zh-CN"/>
        </w:rPr>
        <w:t>5</w:t>
      </w:r>
      <w:r>
        <w:rPr>
          <w:rFonts w:hint="eastAsia" w:ascii="宋体" w:hAnsi="宋体" w:cs="宋体"/>
          <w:kern w:val="36"/>
          <w:szCs w:val="21"/>
        </w:rPr>
        <w:t>)</w:t>
      </w:r>
      <w:r>
        <w:rPr>
          <w:rFonts w:hint="default" w:ascii="宋体" w:hAnsi="宋体" w:cs="宋体"/>
          <w:kern w:val="36"/>
          <w:szCs w:val="21"/>
        </w:rPr>
        <w:t>灵活性和差异化：教学内容应考虑学生的个体差异和学习需求，提供灵活多样的教学资源和不同难度层次的内容。为学生提供个性化的支持和挑战，促进每个学生的发展。</w:t>
      </w:r>
    </w:p>
    <w:p>
      <w:pPr>
        <w:widowControl/>
        <w:ind w:firstLine="396" w:firstLineChars="200"/>
        <w:outlineLvl w:val="0"/>
        <w:rPr>
          <w:rFonts w:hint="default" w:ascii="宋体" w:hAnsi="宋体" w:cs="宋体"/>
          <w:kern w:val="36"/>
          <w:szCs w:val="21"/>
        </w:rPr>
      </w:pPr>
      <w:r>
        <w:rPr>
          <w:rFonts w:hint="eastAsia" w:ascii="宋体" w:hAnsi="宋体" w:cs="宋体"/>
          <w:kern w:val="36"/>
          <w:szCs w:val="21"/>
        </w:rPr>
        <w:t>(</w:t>
      </w:r>
      <w:r>
        <w:rPr>
          <w:rFonts w:hint="eastAsia" w:ascii="宋体" w:hAnsi="宋体" w:cs="宋体"/>
          <w:kern w:val="36"/>
          <w:szCs w:val="21"/>
          <w:lang w:val="en-US" w:eastAsia="zh-CN"/>
        </w:rPr>
        <w:t>6</w:t>
      </w:r>
      <w:r>
        <w:rPr>
          <w:rFonts w:hint="eastAsia" w:ascii="宋体" w:hAnsi="宋体" w:cs="宋体"/>
          <w:kern w:val="36"/>
          <w:szCs w:val="21"/>
        </w:rPr>
        <w:t>)</w:t>
      </w:r>
      <w:r>
        <w:rPr>
          <w:rFonts w:hint="default" w:ascii="宋体" w:hAnsi="宋体" w:cs="宋体"/>
          <w:kern w:val="36"/>
          <w:szCs w:val="21"/>
        </w:rPr>
        <w:t>可评估性：教学内容设计应具备可评估性，即教师和学生可以根据明确的标准和指标对学习成果进行评价。教学内容应融入适当的评估方法，以便检测学生的学习进展和指导后续教学。</w:t>
      </w:r>
    </w:p>
    <w:p>
      <w:pPr>
        <w:widowControl/>
        <w:ind w:firstLine="396" w:firstLineChars="200"/>
        <w:outlineLvl w:val="0"/>
        <w:rPr>
          <w:rFonts w:hint="default" w:ascii="宋体" w:hAnsi="宋体" w:cs="宋体"/>
          <w:kern w:val="36"/>
          <w:szCs w:val="21"/>
        </w:rPr>
      </w:pPr>
    </w:p>
    <w:p>
      <w:pPr>
        <w:pStyle w:val="2"/>
        <w:bidi w:val="0"/>
        <w:sectPr>
          <w:pgSz w:w="11906" w:h="16838"/>
          <w:pgMar w:top="1701" w:right="1417" w:bottom="1417" w:left="1417" w:header="851" w:footer="992" w:gutter="0"/>
          <w:pgNumType w:fmt="numberInDash" w:start="1"/>
          <w:cols w:space="720" w:num="1"/>
          <w:docGrid w:type="linesAndChars" w:linePitch="392" w:charSpace="-2618"/>
        </w:sectPr>
      </w:pPr>
    </w:p>
    <w:p>
      <w:pPr>
        <w:widowControl/>
        <w:ind w:firstLine="380" w:firstLineChars="200"/>
        <w:outlineLvl w:val="0"/>
        <w:rPr>
          <w:rFonts w:ascii="宋体" w:hAnsi="宋体" w:cs="宋体"/>
          <w:b/>
          <w:bCs/>
          <w:kern w:val="36"/>
          <w:szCs w:val="21"/>
        </w:rPr>
      </w:pPr>
      <w:r>
        <w:rPr>
          <w:rFonts w:hint="eastAsia" w:ascii="宋体" w:hAnsi="宋体" w:cs="宋体"/>
          <w:kern w:val="36"/>
          <w:szCs w:val="21"/>
        </w:rPr>
        <w:t>（二） 教学内容设计</w:t>
      </w:r>
    </w:p>
    <w:tbl>
      <w:tblPr>
        <w:tblStyle w:val="6"/>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85"/>
        <w:gridCol w:w="2625"/>
        <w:gridCol w:w="2443"/>
        <w:gridCol w:w="2287"/>
        <w:gridCol w:w="2033"/>
        <w:gridCol w:w="2079"/>
        <w:gridCol w:w="680"/>
        <w:gridCol w:w="637"/>
        <w:gridCol w:w="64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vMerge w:val="restart"/>
            <w:tcBorders>
              <w:top w:val="single" w:color="auto" w:sz="12" w:space="0"/>
              <w:left w:val="single" w:color="auto" w:sz="12" w:space="0"/>
              <w:bottom w:val="single" w:color="auto" w:sz="6" w:space="0"/>
              <w:right w:val="single" w:color="auto" w:sz="6" w:space="0"/>
            </w:tcBorders>
            <w:vAlign w:val="center"/>
          </w:tcPr>
          <w:p>
            <w:pPr>
              <w:spacing w:line="240" w:lineRule="exact"/>
              <w:jc w:val="center"/>
              <w:rPr>
                <w:rFonts w:ascii="宋体" w:hAnsi="宋体" w:cs="宋体"/>
                <w:b/>
                <w:bCs/>
                <w:w w:val="90"/>
                <w:szCs w:val="21"/>
              </w:rPr>
            </w:pPr>
            <w:r>
              <w:rPr>
                <w:rFonts w:hint="eastAsia" w:ascii="宋体" w:hAnsi="宋体" w:cs="宋体"/>
                <w:b/>
                <w:bCs/>
                <w:w w:val="90"/>
                <w:szCs w:val="21"/>
              </w:rPr>
              <w:t>序号</w:t>
            </w:r>
          </w:p>
        </w:tc>
        <w:tc>
          <w:tcPr>
            <w:tcW w:w="923" w:type="pct"/>
            <w:vMerge w:val="restart"/>
            <w:tcBorders>
              <w:top w:val="single" w:color="auto" w:sz="12" w:space="0"/>
              <w:left w:val="single" w:color="auto" w:sz="6" w:space="0"/>
              <w:bottom w:val="single" w:color="auto" w:sz="6" w:space="0"/>
              <w:right w:val="single" w:color="auto" w:sz="6" w:space="0"/>
            </w:tcBorders>
            <w:vAlign w:val="center"/>
          </w:tcPr>
          <w:p>
            <w:pPr>
              <w:spacing w:line="240" w:lineRule="exact"/>
              <w:jc w:val="center"/>
              <w:rPr>
                <w:rFonts w:ascii="宋体" w:hAnsi="宋体" w:cs="宋体"/>
                <w:b/>
                <w:bCs/>
                <w:w w:val="90"/>
                <w:szCs w:val="21"/>
              </w:rPr>
            </w:pPr>
            <w:r>
              <w:rPr>
                <w:rFonts w:hint="eastAsia" w:ascii="宋体" w:hAnsi="宋体" w:cs="宋体"/>
                <w:b/>
                <w:bCs/>
                <w:w w:val="90"/>
                <w:szCs w:val="21"/>
              </w:rPr>
              <w:t>教学内容（单元）</w:t>
            </w:r>
          </w:p>
        </w:tc>
        <w:tc>
          <w:tcPr>
            <w:tcW w:w="859" w:type="pct"/>
            <w:vMerge w:val="restart"/>
            <w:tcBorders>
              <w:top w:val="single" w:color="auto" w:sz="12" w:space="0"/>
              <w:left w:val="single" w:color="auto" w:sz="6" w:space="0"/>
              <w:bottom w:val="single" w:color="auto" w:sz="6" w:space="0"/>
              <w:right w:val="single" w:color="auto" w:sz="6" w:space="0"/>
            </w:tcBorders>
            <w:vAlign w:val="center"/>
          </w:tcPr>
          <w:p>
            <w:pPr>
              <w:spacing w:line="360" w:lineRule="exact"/>
              <w:jc w:val="center"/>
              <w:rPr>
                <w:rFonts w:ascii="宋体" w:hAnsi="宋体" w:cs="宋体"/>
                <w:b/>
                <w:bCs/>
                <w:w w:val="90"/>
                <w:szCs w:val="21"/>
              </w:rPr>
            </w:pPr>
            <w:r>
              <w:rPr>
                <w:rFonts w:hint="eastAsia" w:ascii="宋体" w:hAnsi="宋体" w:cs="宋体"/>
                <w:b/>
                <w:bCs/>
                <w:w w:val="90"/>
                <w:szCs w:val="21"/>
              </w:rPr>
              <w:t>资格、技能等级考试</w:t>
            </w:r>
          </w:p>
          <w:p>
            <w:pPr>
              <w:spacing w:line="240" w:lineRule="exact"/>
              <w:jc w:val="center"/>
              <w:rPr>
                <w:rFonts w:ascii="宋体" w:hAnsi="宋体" w:cs="宋体"/>
                <w:b/>
                <w:bCs/>
                <w:w w:val="90"/>
                <w:szCs w:val="21"/>
              </w:rPr>
            </w:pPr>
            <w:r>
              <w:rPr>
                <w:rFonts w:hint="eastAsia" w:ascii="宋体" w:hAnsi="宋体" w:cs="宋体"/>
                <w:b/>
                <w:bCs/>
                <w:w w:val="90"/>
                <w:szCs w:val="21"/>
              </w:rPr>
              <w:t>与技能竞赛要点</w:t>
            </w:r>
          </w:p>
        </w:tc>
        <w:tc>
          <w:tcPr>
            <w:tcW w:w="804" w:type="pct"/>
            <w:vMerge w:val="restart"/>
            <w:tcBorders>
              <w:top w:val="single" w:color="auto" w:sz="12" w:space="0"/>
              <w:left w:val="single" w:color="auto" w:sz="6" w:space="0"/>
              <w:bottom w:val="single" w:color="auto" w:sz="6" w:space="0"/>
              <w:right w:val="single" w:color="auto" w:sz="6" w:space="0"/>
            </w:tcBorders>
            <w:vAlign w:val="center"/>
          </w:tcPr>
          <w:p>
            <w:pPr>
              <w:spacing w:line="240" w:lineRule="exact"/>
              <w:jc w:val="center"/>
              <w:rPr>
                <w:rFonts w:ascii="宋体" w:hAnsi="宋体" w:cs="宋体"/>
                <w:b/>
                <w:bCs/>
                <w:w w:val="90"/>
                <w:szCs w:val="21"/>
              </w:rPr>
            </w:pPr>
            <w:r>
              <w:rPr>
                <w:rFonts w:hint="eastAsia" w:ascii="宋体" w:hAnsi="宋体" w:cs="宋体"/>
                <w:b/>
                <w:bCs/>
                <w:w w:val="90"/>
                <w:szCs w:val="21"/>
              </w:rPr>
              <w:t>素质目标</w:t>
            </w:r>
          </w:p>
        </w:tc>
        <w:tc>
          <w:tcPr>
            <w:tcW w:w="715" w:type="pct"/>
            <w:vMerge w:val="restart"/>
            <w:tcBorders>
              <w:top w:val="single" w:color="auto" w:sz="12" w:space="0"/>
              <w:left w:val="single" w:color="auto" w:sz="6" w:space="0"/>
              <w:bottom w:val="single" w:color="auto" w:sz="6" w:space="0"/>
              <w:right w:val="single" w:color="auto" w:sz="6" w:space="0"/>
            </w:tcBorders>
            <w:vAlign w:val="center"/>
          </w:tcPr>
          <w:p>
            <w:pPr>
              <w:spacing w:line="240" w:lineRule="exact"/>
              <w:jc w:val="center"/>
              <w:rPr>
                <w:rFonts w:ascii="宋体" w:hAnsi="宋体" w:cs="宋体"/>
                <w:b/>
                <w:bCs/>
                <w:w w:val="90"/>
                <w:szCs w:val="21"/>
              </w:rPr>
            </w:pPr>
            <w:r>
              <w:rPr>
                <w:rFonts w:hint="eastAsia" w:ascii="宋体" w:hAnsi="宋体" w:cs="宋体"/>
                <w:b/>
                <w:bCs/>
                <w:w w:val="90"/>
                <w:szCs w:val="21"/>
              </w:rPr>
              <w:t>知识目标</w:t>
            </w:r>
          </w:p>
        </w:tc>
        <w:tc>
          <w:tcPr>
            <w:tcW w:w="731" w:type="pct"/>
            <w:vMerge w:val="restart"/>
            <w:tcBorders>
              <w:top w:val="single" w:color="auto" w:sz="12" w:space="0"/>
              <w:left w:val="single" w:color="auto" w:sz="6" w:space="0"/>
              <w:bottom w:val="single" w:color="auto" w:sz="6" w:space="0"/>
              <w:right w:val="single" w:color="auto" w:sz="6" w:space="0"/>
            </w:tcBorders>
            <w:vAlign w:val="center"/>
          </w:tcPr>
          <w:p>
            <w:pPr>
              <w:spacing w:line="240" w:lineRule="exact"/>
              <w:jc w:val="center"/>
              <w:rPr>
                <w:rFonts w:ascii="宋体" w:hAnsi="宋体" w:cs="宋体"/>
                <w:b/>
                <w:bCs/>
                <w:w w:val="90"/>
                <w:szCs w:val="21"/>
              </w:rPr>
            </w:pPr>
            <w:r>
              <w:rPr>
                <w:rFonts w:hint="eastAsia" w:ascii="宋体" w:hAnsi="宋体" w:cs="宋体"/>
                <w:b/>
                <w:bCs/>
                <w:w w:val="90"/>
                <w:szCs w:val="21"/>
              </w:rPr>
              <w:t>能力目标</w:t>
            </w:r>
          </w:p>
        </w:tc>
        <w:tc>
          <w:tcPr>
            <w:tcW w:w="688" w:type="pct"/>
            <w:gridSpan w:val="3"/>
            <w:tcBorders>
              <w:top w:val="single" w:color="auto" w:sz="12" w:space="0"/>
              <w:left w:val="single" w:color="auto" w:sz="6" w:space="0"/>
              <w:bottom w:val="single" w:color="auto" w:sz="4" w:space="0"/>
              <w:right w:val="single" w:color="auto" w:sz="12" w:space="0"/>
            </w:tcBorders>
            <w:vAlign w:val="center"/>
          </w:tcPr>
          <w:p>
            <w:pPr>
              <w:spacing w:line="240" w:lineRule="exact"/>
              <w:jc w:val="center"/>
              <w:rPr>
                <w:rFonts w:ascii="宋体" w:hAnsi="宋体" w:cs="宋体"/>
                <w:b/>
                <w:bCs/>
                <w:w w:val="90"/>
                <w:szCs w:val="21"/>
              </w:rPr>
            </w:pPr>
            <w:r>
              <w:rPr>
                <w:rFonts w:hint="eastAsia" w:ascii="宋体" w:hAnsi="宋体" w:cs="宋体"/>
                <w:b/>
                <w:bCs/>
                <w:w w:val="90"/>
                <w:szCs w:val="21"/>
              </w:rPr>
              <w:t>参考学时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0" w:type="auto"/>
            <w:vMerge w:val="continue"/>
            <w:tcBorders>
              <w:top w:val="single" w:color="auto" w:sz="12" w:space="0"/>
              <w:left w:val="single" w:color="auto" w:sz="12" w:space="0"/>
              <w:bottom w:val="single" w:color="auto" w:sz="6" w:space="0"/>
              <w:right w:val="single" w:color="auto" w:sz="6" w:space="0"/>
            </w:tcBorders>
            <w:vAlign w:val="center"/>
          </w:tcPr>
          <w:p>
            <w:pPr>
              <w:widowControl/>
              <w:jc w:val="left"/>
              <w:rPr>
                <w:rFonts w:ascii="宋体" w:hAnsi="宋体" w:cs="宋体"/>
                <w:b/>
                <w:bCs/>
                <w:w w:val="90"/>
                <w:szCs w:val="21"/>
              </w:rPr>
            </w:pPr>
          </w:p>
        </w:tc>
        <w:tc>
          <w:tcPr>
            <w:tcW w:w="0" w:type="auto"/>
            <w:vMerge w:val="continue"/>
            <w:tcBorders>
              <w:top w:val="single" w:color="auto" w:sz="12" w:space="0"/>
              <w:left w:val="single" w:color="auto" w:sz="6" w:space="0"/>
              <w:bottom w:val="single" w:color="auto" w:sz="6" w:space="0"/>
              <w:right w:val="single" w:color="auto" w:sz="6" w:space="0"/>
            </w:tcBorders>
            <w:vAlign w:val="center"/>
          </w:tcPr>
          <w:p>
            <w:pPr>
              <w:widowControl/>
              <w:jc w:val="left"/>
              <w:rPr>
                <w:rFonts w:ascii="宋体" w:hAnsi="宋体" w:cs="宋体"/>
                <w:b/>
                <w:bCs/>
                <w:w w:val="90"/>
                <w:szCs w:val="21"/>
              </w:rPr>
            </w:pPr>
          </w:p>
        </w:tc>
        <w:tc>
          <w:tcPr>
            <w:tcW w:w="0" w:type="auto"/>
            <w:vMerge w:val="continue"/>
            <w:tcBorders>
              <w:top w:val="single" w:color="auto" w:sz="12" w:space="0"/>
              <w:left w:val="single" w:color="auto" w:sz="6" w:space="0"/>
              <w:bottom w:val="single" w:color="auto" w:sz="6" w:space="0"/>
              <w:right w:val="single" w:color="auto" w:sz="6" w:space="0"/>
            </w:tcBorders>
            <w:vAlign w:val="center"/>
          </w:tcPr>
          <w:p>
            <w:pPr>
              <w:widowControl/>
              <w:jc w:val="left"/>
              <w:rPr>
                <w:rFonts w:ascii="宋体" w:hAnsi="宋体" w:cs="宋体"/>
                <w:b/>
                <w:bCs/>
                <w:w w:val="90"/>
                <w:szCs w:val="21"/>
              </w:rPr>
            </w:pPr>
          </w:p>
        </w:tc>
        <w:tc>
          <w:tcPr>
            <w:tcW w:w="0" w:type="auto"/>
            <w:vMerge w:val="continue"/>
            <w:tcBorders>
              <w:top w:val="single" w:color="auto" w:sz="12" w:space="0"/>
              <w:left w:val="single" w:color="auto" w:sz="6" w:space="0"/>
              <w:bottom w:val="single" w:color="auto" w:sz="6" w:space="0"/>
              <w:right w:val="single" w:color="auto" w:sz="6" w:space="0"/>
            </w:tcBorders>
            <w:vAlign w:val="center"/>
          </w:tcPr>
          <w:p>
            <w:pPr>
              <w:widowControl/>
              <w:jc w:val="left"/>
              <w:rPr>
                <w:rFonts w:ascii="宋体" w:hAnsi="宋体" w:cs="宋体"/>
                <w:b/>
                <w:bCs/>
                <w:w w:val="90"/>
                <w:szCs w:val="21"/>
              </w:rPr>
            </w:pPr>
          </w:p>
        </w:tc>
        <w:tc>
          <w:tcPr>
            <w:tcW w:w="0" w:type="auto"/>
            <w:vMerge w:val="continue"/>
            <w:tcBorders>
              <w:top w:val="single" w:color="auto" w:sz="12" w:space="0"/>
              <w:left w:val="single" w:color="auto" w:sz="6" w:space="0"/>
              <w:bottom w:val="single" w:color="auto" w:sz="6" w:space="0"/>
              <w:right w:val="single" w:color="auto" w:sz="6" w:space="0"/>
            </w:tcBorders>
            <w:vAlign w:val="center"/>
          </w:tcPr>
          <w:p>
            <w:pPr>
              <w:widowControl/>
              <w:jc w:val="left"/>
              <w:rPr>
                <w:rFonts w:ascii="宋体" w:hAnsi="宋体" w:cs="宋体"/>
                <w:b/>
                <w:bCs/>
                <w:w w:val="90"/>
                <w:szCs w:val="21"/>
              </w:rPr>
            </w:pPr>
          </w:p>
        </w:tc>
        <w:tc>
          <w:tcPr>
            <w:tcW w:w="0" w:type="auto"/>
            <w:vMerge w:val="continue"/>
            <w:tcBorders>
              <w:top w:val="single" w:color="auto" w:sz="12" w:space="0"/>
              <w:left w:val="single" w:color="auto" w:sz="6" w:space="0"/>
              <w:bottom w:val="single" w:color="auto" w:sz="6" w:space="0"/>
              <w:right w:val="single" w:color="auto" w:sz="6" w:space="0"/>
            </w:tcBorders>
            <w:vAlign w:val="center"/>
          </w:tcPr>
          <w:p>
            <w:pPr>
              <w:widowControl/>
              <w:jc w:val="left"/>
              <w:rPr>
                <w:rFonts w:ascii="宋体" w:hAnsi="宋体" w:cs="宋体"/>
                <w:b/>
                <w:bCs/>
                <w:w w:val="90"/>
                <w:szCs w:val="21"/>
              </w:rPr>
            </w:pPr>
          </w:p>
        </w:tc>
        <w:tc>
          <w:tcPr>
            <w:tcW w:w="239" w:type="pct"/>
            <w:tcBorders>
              <w:top w:val="single" w:color="auto" w:sz="4" w:space="0"/>
              <w:left w:val="single" w:color="auto" w:sz="6" w:space="0"/>
              <w:bottom w:val="single" w:color="auto" w:sz="6" w:space="0"/>
              <w:right w:val="single" w:color="auto" w:sz="4" w:space="0"/>
            </w:tcBorders>
            <w:vAlign w:val="center"/>
          </w:tcPr>
          <w:p>
            <w:pPr>
              <w:spacing w:line="240" w:lineRule="exact"/>
              <w:jc w:val="center"/>
              <w:rPr>
                <w:rFonts w:ascii="宋体" w:hAnsi="宋体" w:cs="宋体"/>
                <w:b/>
                <w:bCs/>
                <w:w w:val="90"/>
                <w:szCs w:val="21"/>
              </w:rPr>
            </w:pPr>
            <w:r>
              <w:rPr>
                <w:rFonts w:hint="eastAsia" w:ascii="宋体" w:hAnsi="宋体" w:cs="宋体"/>
                <w:b/>
                <w:bCs/>
                <w:w w:val="90"/>
                <w:szCs w:val="21"/>
              </w:rPr>
              <w:t>总计</w:t>
            </w:r>
          </w:p>
        </w:tc>
        <w:tc>
          <w:tcPr>
            <w:tcW w:w="224" w:type="pct"/>
            <w:tcBorders>
              <w:top w:val="single" w:color="auto" w:sz="4" w:space="0"/>
              <w:left w:val="single" w:color="auto" w:sz="4" w:space="0"/>
              <w:bottom w:val="single" w:color="auto" w:sz="6" w:space="0"/>
              <w:right w:val="single" w:color="auto" w:sz="4" w:space="0"/>
            </w:tcBorders>
            <w:vAlign w:val="center"/>
          </w:tcPr>
          <w:p>
            <w:pPr>
              <w:spacing w:line="240" w:lineRule="exact"/>
              <w:jc w:val="center"/>
              <w:rPr>
                <w:rFonts w:ascii="宋体" w:hAnsi="宋体" w:cs="宋体"/>
                <w:b/>
                <w:bCs/>
                <w:w w:val="90"/>
                <w:szCs w:val="21"/>
              </w:rPr>
            </w:pPr>
            <w:r>
              <w:rPr>
                <w:rFonts w:hint="eastAsia" w:ascii="宋体" w:hAnsi="宋体" w:cs="宋体"/>
                <w:b/>
                <w:bCs/>
                <w:w w:val="90"/>
                <w:szCs w:val="21"/>
              </w:rPr>
              <w:t>理论</w:t>
            </w:r>
          </w:p>
        </w:tc>
        <w:tc>
          <w:tcPr>
            <w:tcW w:w="225" w:type="pct"/>
            <w:tcBorders>
              <w:top w:val="single" w:color="auto" w:sz="4" w:space="0"/>
              <w:left w:val="single" w:color="auto" w:sz="4" w:space="0"/>
              <w:bottom w:val="single" w:color="auto" w:sz="6" w:space="0"/>
              <w:right w:val="single" w:color="auto" w:sz="12" w:space="0"/>
            </w:tcBorders>
            <w:vAlign w:val="center"/>
          </w:tcPr>
          <w:p>
            <w:pPr>
              <w:spacing w:line="240" w:lineRule="exact"/>
              <w:jc w:val="center"/>
              <w:rPr>
                <w:rFonts w:ascii="宋体" w:hAnsi="宋体" w:cs="宋体"/>
                <w:b/>
                <w:bCs/>
                <w:w w:val="90"/>
                <w:szCs w:val="21"/>
              </w:rPr>
            </w:pPr>
            <w:r>
              <w:rPr>
                <w:rFonts w:hint="eastAsia" w:ascii="宋体" w:hAnsi="宋体" w:cs="宋体"/>
                <w:b/>
                <w:bCs/>
                <w:w w:val="90"/>
                <w:szCs w:val="21"/>
              </w:rPr>
              <w:t>实践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tcBorders>
              <w:top w:val="single" w:color="auto" w:sz="6" w:space="0"/>
              <w:left w:val="single" w:color="auto" w:sz="12" w:space="0"/>
              <w:bottom w:val="single" w:color="auto" w:sz="6" w:space="0"/>
              <w:right w:val="single" w:color="auto" w:sz="6" w:space="0"/>
            </w:tcBorders>
            <w:vAlign w:val="center"/>
          </w:tcPr>
          <w:p>
            <w:pPr>
              <w:widowControl/>
              <w:spacing w:line="240" w:lineRule="exact"/>
              <w:jc w:val="center"/>
              <w:rPr>
                <w:rFonts w:ascii="宋体" w:hAnsi="宋体" w:cs="宋体"/>
                <w:b/>
                <w:bCs/>
                <w:w w:val="90"/>
                <w:szCs w:val="21"/>
              </w:rPr>
            </w:pPr>
            <w:r>
              <w:rPr>
                <w:rFonts w:hint="eastAsia" w:ascii="宋体" w:hAnsi="宋体" w:cs="宋体"/>
                <w:b/>
                <w:bCs/>
                <w:color w:val="000000"/>
                <w:w w:val="90"/>
                <w:kern w:val="0"/>
                <w:szCs w:val="21"/>
              </w:rPr>
              <w:t>1</w:t>
            </w:r>
          </w:p>
        </w:tc>
        <w:tc>
          <w:tcPr>
            <w:tcW w:w="923" w:type="pct"/>
            <w:tcBorders>
              <w:top w:val="single" w:color="auto" w:sz="6" w:space="0"/>
              <w:left w:val="single" w:color="auto" w:sz="6" w:space="0"/>
              <w:bottom w:val="single" w:color="auto" w:sz="6" w:space="0"/>
              <w:right w:val="single" w:color="auto" w:sz="6" w:space="0"/>
            </w:tcBorders>
            <w:vAlign w:val="center"/>
          </w:tcPr>
          <w:p>
            <w:pPr>
              <w:widowControl/>
              <w:spacing w:line="240" w:lineRule="exact"/>
              <w:ind w:firstLine="338" w:firstLineChars="200"/>
              <w:rPr>
                <w:rFonts w:hint="default" w:ascii="宋体" w:hAnsi="宋体" w:eastAsia="宋体" w:cs="宋体"/>
                <w:w w:val="90"/>
                <w:szCs w:val="21"/>
                <w:lang w:val="en-US" w:eastAsia="zh-CN"/>
              </w:rPr>
            </w:pPr>
            <w:r>
              <w:rPr>
                <w:rFonts w:hint="eastAsia" w:ascii="宋体" w:hAnsi="宋体" w:cs="宋体"/>
                <w:w w:val="90"/>
                <w:szCs w:val="21"/>
                <w:lang w:val="en-US" w:eastAsia="zh-CN"/>
              </w:rPr>
              <w:t>PLC硬件系统认识</w:t>
            </w:r>
          </w:p>
        </w:tc>
        <w:tc>
          <w:tcPr>
            <w:tcW w:w="859" w:type="pct"/>
            <w:tcBorders>
              <w:top w:val="single" w:color="auto" w:sz="6" w:space="0"/>
              <w:left w:val="single" w:color="auto" w:sz="6" w:space="0"/>
              <w:bottom w:val="single" w:color="auto" w:sz="6" w:space="0"/>
              <w:right w:val="single" w:color="auto" w:sz="6" w:space="0"/>
            </w:tcBorders>
            <w:vAlign w:val="center"/>
          </w:tcPr>
          <w:p>
            <w:pPr>
              <w:spacing w:line="240" w:lineRule="exact"/>
              <w:rPr>
                <w:rFonts w:ascii="宋体" w:hAnsi="宋体" w:cs="宋体"/>
                <w:w w:val="90"/>
                <w:szCs w:val="21"/>
              </w:rPr>
            </w:pPr>
            <w:r>
              <w:rPr>
                <w:rFonts w:hint="eastAsia" w:ascii="宋体" w:hAnsi="宋体" w:cs="宋体"/>
                <w:w w:val="90"/>
                <w:szCs w:val="21"/>
              </w:rPr>
              <w:t>江西省职业院校技能大赛</w:t>
            </w:r>
          </w:p>
          <w:p>
            <w:pPr>
              <w:spacing w:line="240" w:lineRule="exact"/>
              <w:rPr>
                <w:rFonts w:ascii="宋体" w:hAnsi="宋体" w:cs="宋体"/>
                <w:w w:val="90"/>
                <w:szCs w:val="21"/>
              </w:rPr>
            </w:pPr>
            <w:r>
              <w:rPr>
                <w:rFonts w:hint="eastAsia" w:ascii="宋体" w:hAnsi="宋体" w:cs="宋体"/>
                <w:w w:val="90"/>
                <w:szCs w:val="21"/>
                <w:lang w:val="en-US" w:eastAsia="zh-CN"/>
              </w:rPr>
              <w:t>机械产品数字化设计、成图大赛、工业设计大赛</w:t>
            </w:r>
            <w:r>
              <w:rPr>
                <w:rFonts w:hint="eastAsia" w:ascii="宋体" w:hAnsi="宋体" w:cs="宋体"/>
                <w:w w:val="90"/>
                <w:szCs w:val="21"/>
              </w:rPr>
              <w:t>竞赛、工程师</w:t>
            </w:r>
            <w:r>
              <w:rPr>
                <w:rFonts w:hint="eastAsia" w:ascii="宋体" w:hAnsi="宋体" w:cs="宋体"/>
                <w:w w:val="90"/>
                <w:szCs w:val="21"/>
                <w:lang w:val="en-US" w:eastAsia="zh-CN"/>
              </w:rPr>
              <w:t xml:space="preserve"> </w:t>
            </w:r>
            <w:r>
              <w:rPr>
                <w:rFonts w:hint="eastAsia" w:ascii="宋体" w:hAnsi="宋体" w:cs="宋体"/>
                <w:w w:val="90"/>
                <w:szCs w:val="21"/>
              </w:rPr>
              <w:t>初级</w:t>
            </w:r>
          </w:p>
        </w:tc>
        <w:tc>
          <w:tcPr>
            <w:tcW w:w="804" w:type="pct"/>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hint="default" w:ascii="宋体" w:hAnsi="宋体" w:eastAsia="宋体" w:cs="宋体"/>
                <w:w w:val="90"/>
                <w:szCs w:val="21"/>
                <w:lang w:val="en-US" w:eastAsia="zh-CN"/>
              </w:rPr>
            </w:pPr>
            <w:r>
              <w:rPr>
                <w:rFonts w:hint="eastAsia" w:ascii="宋体" w:hAnsi="宋体" w:cs="宋体"/>
                <w:w w:val="90"/>
                <w:szCs w:val="21"/>
                <w:lang w:val="en-US" w:eastAsia="zh-CN"/>
              </w:rPr>
              <w:t>单片机工程师</w:t>
            </w:r>
          </w:p>
        </w:tc>
        <w:tc>
          <w:tcPr>
            <w:tcW w:w="715" w:type="pct"/>
            <w:tcBorders>
              <w:top w:val="single" w:color="auto" w:sz="6" w:space="0"/>
              <w:left w:val="single" w:color="auto" w:sz="6" w:space="0"/>
              <w:bottom w:val="single" w:color="auto" w:sz="6" w:space="0"/>
              <w:right w:val="single" w:color="auto" w:sz="6" w:space="0"/>
            </w:tcBorders>
          </w:tcPr>
          <w:p>
            <w:pPr>
              <w:widowControl/>
              <w:spacing w:line="240" w:lineRule="exact"/>
              <w:ind w:firstLine="338" w:firstLineChars="200"/>
              <w:rPr>
                <w:rFonts w:ascii="宋体" w:hAnsi="宋体" w:cs="宋体"/>
                <w:w w:val="90"/>
                <w:kern w:val="0"/>
                <w:szCs w:val="21"/>
              </w:rPr>
            </w:pPr>
            <w:r>
              <w:rPr>
                <w:rFonts w:hint="eastAsia" w:ascii="宋体" w:hAnsi="宋体" w:cs="宋体"/>
                <w:w w:val="90"/>
                <w:kern w:val="0"/>
                <w:szCs w:val="21"/>
              </w:rPr>
              <w:t>会分析滑台的功能和动作顺序，能分析滑台的驱动方式和驱动过程。能识别液压元件的职能符号。</w:t>
            </w:r>
          </w:p>
        </w:tc>
        <w:tc>
          <w:tcPr>
            <w:tcW w:w="731" w:type="pct"/>
            <w:tcBorders>
              <w:top w:val="single" w:color="auto" w:sz="6" w:space="0"/>
              <w:left w:val="single" w:color="auto" w:sz="6" w:space="0"/>
              <w:bottom w:val="single" w:color="auto" w:sz="6" w:space="0"/>
              <w:right w:val="single" w:color="auto" w:sz="6" w:space="0"/>
            </w:tcBorders>
            <w:vAlign w:val="center"/>
          </w:tcPr>
          <w:p>
            <w:pPr>
              <w:widowControl/>
              <w:spacing w:line="240" w:lineRule="exact"/>
              <w:ind w:firstLine="338" w:firstLineChars="200"/>
              <w:jc w:val="left"/>
              <w:rPr>
                <w:rFonts w:ascii="宋体" w:hAnsi="宋体" w:cs="宋体"/>
                <w:w w:val="90"/>
                <w:szCs w:val="21"/>
              </w:rPr>
            </w:pPr>
            <w:r>
              <w:rPr>
                <w:rFonts w:hint="eastAsia" w:ascii="宋体" w:hAnsi="宋体" w:cs="宋体"/>
                <w:w w:val="90"/>
                <w:szCs w:val="21"/>
              </w:rPr>
              <w:t>锻炼培养学生的观察、分析及解决问题的工作能力，感知现场设备操作及生产过程。</w:t>
            </w:r>
          </w:p>
        </w:tc>
        <w:tc>
          <w:tcPr>
            <w:tcW w:w="239" w:type="pct"/>
            <w:tcBorders>
              <w:top w:val="single" w:color="auto" w:sz="6" w:space="0"/>
              <w:left w:val="single" w:color="auto" w:sz="6" w:space="0"/>
              <w:bottom w:val="single" w:color="auto" w:sz="6" w:space="0"/>
              <w:right w:val="single" w:color="auto" w:sz="4"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rPr>
              <w:t>6</w:t>
            </w:r>
          </w:p>
        </w:tc>
        <w:tc>
          <w:tcPr>
            <w:tcW w:w="224" w:type="pct"/>
            <w:tcBorders>
              <w:top w:val="single" w:color="auto" w:sz="6" w:space="0"/>
              <w:left w:val="single" w:color="auto" w:sz="4" w:space="0"/>
              <w:bottom w:val="single" w:color="auto" w:sz="6" w:space="0"/>
              <w:right w:val="single" w:color="auto" w:sz="4"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rPr>
              <w:t>4</w:t>
            </w:r>
          </w:p>
        </w:tc>
        <w:tc>
          <w:tcPr>
            <w:tcW w:w="225" w:type="pct"/>
            <w:tcBorders>
              <w:top w:val="single" w:color="auto" w:sz="6" w:space="0"/>
              <w:left w:val="single" w:color="auto" w:sz="4" w:space="0"/>
              <w:bottom w:val="single" w:color="auto" w:sz="6" w:space="0"/>
              <w:right w:val="single" w:color="auto" w:sz="12"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tcBorders>
              <w:top w:val="single" w:color="auto" w:sz="6" w:space="0"/>
              <w:left w:val="single" w:color="auto" w:sz="12" w:space="0"/>
              <w:bottom w:val="single" w:color="auto" w:sz="6" w:space="0"/>
              <w:right w:val="single" w:color="auto" w:sz="6" w:space="0"/>
            </w:tcBorders>
            <w:vAlign w:val="center"/>
          </w:tcPr>
          <w:p>
            <w:pPr>
              <w:widowControl/>
              <w:spacing w:line="240" w:lineRule="exact"/>
              <w:jc w:val="center"/>
              <w:rPr>
                <w:rFonts w:ascii="宋体" w:hAnsi="宋体" w:cs="宋体"/>
                <w:b/>
                <w:bCs/>
                <w:w w:val="90"/>
                <w:szCs w:val="21"/>
              </w:rPr>
            </w:pPr>
            <w:r>
              <w:rPr>
                <w:rFonts w:hint="eastAsia" w:ascii="宋体" w:hAnsi="宋体" w:cs="宋体"/>
                <w:b/>
                <w:bCs/>
                <w:color w:val="000000"/>
                <w:w w:val="90"/>
                <w:kern w:val="0"/>
                <w:szCs w:val="21"/>
              </w:rPr>
              <w:t>2</w:t>
            </w:r>
          </w:p>
        </w:tc>
        <w:tc>
          <w:tcPr>
            <w:tcW w:w="923" w:type="pct"/>
            <w:tcBorders>
              <w:top w:val="single" w:color="auto" w:sz="6" w:space="0"/>
              <w:left w:val="single" w:color="auto" w:sz="6" w:space="0"/>
              <w:bottom w:val="single" w:color="auto" w:sz="6" w:space="0"/>
              <w:right w:val="single" w:color="auto" w:sz="6" w:space="0"/>
            </w:tcBorders>
            <w:vAlign w:val="center"/>
          </w:tcPr>
          <w:p>
            <w:pPr>
              <w:widowControl/>
              <w:spacing w:line="240" w:lineRule="exact"/>
              <w:rPr>
                <w:rFonts w:hint="default" w:ascii="宋体" w:hAnsi="宋体" w:eastAsia="宋体" w:cs="宋体"/>
                <w:w w:val="90"/>
                <w:szCs w:val="21"/>
                <w:lang w:val="en-US" w:eastAsia="zh-CN"/>
              </w:rPr>
            </w:pPr>
            <w:r>
              <w:rPr>
                <w:rFonts w:hint="eastAsia" w:ascii="宋体" w:hAnsi="宋体" w:cs="宋体"/>
                <w:w w:val="90"/>
                <w:szCs w:val="21"/>
                <w:lang w:val="en-US" w:eastAsia="zh-CN"/>
              </w:rPr>
              <w:t>PLC指令系统编程</w:t>
            </w:r>
          </w:p>
        </w:tc>
        <w:tc>
          <w:tcPr>
            <w:tcW w:w="859" w:type="pct"/>
            <w:tcBorders>
              <w:top w:val="single" w:color="auto" w:sz="6" w:space="0"/>
              <w:left w:val="single" w:color="auto" w:sz="6" w:space="0"/>
              <w:bottom w:val="single" w:color="auto" w:sz="6" w:space="0"/>
              <w:right w:val="single" w:color="auto" w:sz="6" w:space="0"/>
            </w:tcBorders>
            <w:vAlign w:val="center"/>
          </w:tcPr>
          <w:p>
            <w:pPr>
              <w:spacing w:line="240" w:lineRule="exact"/>
              <w:rPr>
                <w:rFonts w:ascii="宋体" w:hAnsi="宋体" w:cs="宋体"/>
                <w:w w:val="90"/>
                <w:szCs w:val="21"/>
              </w:rPr>
            </w:pPr>
            <w:r>
              <w:rPr>
                <w:rFonts w:hint="eastAsia" w:ascii="宋体" w:hAnsi="宋体" w:cs="宋体"/>
                <w:w w:val="90"/>
                <w:szCs w:val="21"/>
              </w:rPr>
              <w:t>江西省职业院校技能大赛</w:t>
            </w:r>
          </w:p>
          <w:p>
            <w:pPr>
              <w:widowControl/>
              <w:spacing w:line="240" w:lineRule="exact"/>
              <w:rPr>
                <w:rFonts w:ascii="宋体" w:hAnsi="宋体" w:cs="宋体"/>
                <w:w w:val="90"/>
                <w:szCs w:val="21"/>
              </w:rPr>
            </w:pPr>
            <w:r>
              <w:rPr>
                <w:rFonts w:hint="eastAsia" w:ascii="宋体" w:hAnsi="宋体" w:cs="宋体"/>
                <w:w w:val="90"/>
                <w:szCs w:val="21"/>
                <w:lang w:val="en-US" w:eastAsia="zh-CN"/>
              </w:rPr>
              <w:t>机械产品数字化设计、成图大赛、工业设计大赛</w:t>
            </w:r>
            <w:r>
              <w:rPr>
                <w:rFonts w:hint="eastAsia" w:ascii="宋体" w:hAnsi="宋体" w:cs="宋体"/>
                <w:w w:val="90"/>
                <w:szCs w:val="21"/>
              </w:rPr>
              <w:t>竞赛、工程师</w:t>
            </w:r>
            <w:r>
              <w:rPr>
                <w:rFonts w:hint="eastAsia" w:ascii="宋体" w:hAnsi="宋体" w:cs="宋体"/>
                <w:w w:val="90"/>
                <w:szCs w:val="21"/>
                <w:lang w:val="en-US" w:eastAsia="zh-CN"/>
              </w:rPr>
              <w:t xml:space="preserve"> </w:t>
            </w:r>
            <w:r>
              <w:rPr>
                <w:rFonts w:hint="eastAsia" w:ascii="宋体" w:hAnsi="宋体" w:cs="宋体"/>
                <w:w w:val="90"/>
                <w:szCs w:val="21"/>
              </w:rPr>
              <w:t>初级</w:t>
            </w:r>
          </w:p>
        </w:tc>
        <w:tc>
          <w:tcPr>
            <w:tcW w:w="804" w:type="pct"/>
            <w:tcBorders>
              <w:top w:val="single" w:color="auto" w:sz="6" w:space="0"/>
              <w:left w:val="single" w:color="auto" w:sz="6" w:space="0"/>
              <w:bottom w:val="single" w:color="auto" w:sz="6" w:space="0"/>
              <w:right w:val="single" w:color="auto" w:sz="6"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lang w:val="en-US" w:eastAsia="zh-CN"/>
              </w:rPr>
              <w:t>单片机工程师</w:t>
            </w:r>
          </w:p>
        </w:tc>
        <w:tc>
          <w:tcPr>
            <w:tcW w:w="715" w:type="pct"/>
            <w:tcBorders>
              <w:top w:val="single" w:color="auto" w:sz="6" w:space="0"/>
              <w:left w:val="single" w:color="auto" w:sz="6" w:space="0"/>
              <w:bottom w:val="single" w:color="auto" w:sz="6" w:space="0"/>
              <w:right w:val="single" w:color="auto" w:sz="6" w:space="0"/>
            </w:tcBorders>
          </w:tcPr>
          <w:p>
            <w:pPr>
              <w:widowControl/>
              <w:spacing w:line="240" w:lineRule="exact"/>
              <w:ind w:firstLine="338" w:firstLineChars="200"/>
              <w:rPr>
                <w:rFonts w:ascii="宋体" w:hAnsi="宋体" w:cs="宋体"/>
                <w:color w:val="000000"/>
                <w:w w:val="90"/>
                <w:kern w:val="0"/>
                <w:szCs w:val="21"/>
              </w:rPr>
            </w:pPr>
            <w:r>
              <w:rPr>
                <w:rFonts w:hint="eastAsia" w:ascii="宋体" w:hAnsi="宋体" w:cs="宋体"/>
                <w:color w:val="000000"/>
                <w:w w:val="90"/>
                <w:kern w:val="0"/>
                <w:szCs w:val="21"/>
              </w:rPr>
              <w:t>熟悉安装过程、能初步识读液压系统的原理图、能熟练阅读装配图、能够认识所需的液压元件。</w:t>
            </w:r>
          </w:p>
        </w:tc>
        <w:tc>
          <w:tcPr>
            <w:tcW w:w="731" w:type="pct"/>
            <w:tcBorders>
              <w:top w:val="single" w:color="auto" w:sz="6" w:space="0"/>
              <w:left w:val="single" w:color="auto" w:sz="6" w:space="0"/>
              <w:bottom w:val="single" w:color="auto" w:sz="6" w:space="0"/>
              <w:right w:val="single" w:color="auto" w:sz="6" w:space="0"/>
            </w:tcBorders>
            <w:vAlign w:val="center"/>
          </w:tcPr>
          <w:p>
            <w:pPr>
              <w:spacing w:line="240" w:lineRule="exact"/>
              <w:ind w:firstLine="338" w:firstLineChars="200"/>
              <w:jc w:val="left"/>
              <w:rPr>
                <w:rFonts w:ascii="宋体" w:hAnsi="宋体" w:cs="宋体"/>
                <w:w w:val="90"/>
                <w:szCs w:val="21"/>
              </w:rPr>
            </w:pPr>
            <w:r>
              <w:rPr>
                <w:rFonts w:hint="eastAsia" w:ascii="宋体" w:hAnsi="宋体" w:cs="宋体"/>
                <w:w w:val="90"/>
                <w:szCs w:val="21"/>
              </w:rPr>
              <w:t>培养对液压元件进行质量检查、具备发现和解决问题的能力和团队协作精神、具备认真负责的工作态度和精益求精的工匠精神。</w:t>
            </w:r>
          </w:p>
        </w:tc>
        <w:tc>
          <w:tcPr>
            <w:tcW w:w="239" w:type="pct"/>
            <w:tcBorders>
              <w:top w:val="single" w:color="auto" w:sz="6" w:space="0"/>
              <w:left w:val="single" w:color="auto" w:sz="6"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12</w:t>
            </w:r>
          </w:p>
        </w:tc>
        <w:tc>
          <w:tcPr>
            <w:tcW w:w="224" w:type="pct"/>
            <w:tcBorders>
              <w:top w:val="single" w:color="auto" w:sz="6" w:space="0"/>
              <w:left w:val="single" w:color="auto" w:sz="4"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8</w:t>
            </w:r>
          </w:p>
        </w:tc>
        <w:tc>
          <w:tcPr>
            <w:tcW w:w="225" w:type="pct"/>
            <w:tcBorders>
              <w:top w:val="single" w:color="auto" w:sz="6" w:space="0"/>
              <w:left w:val="single" w:color="auto" w:sz="4" w:space="0"/>
              <w:bottom w:val="single" w:color="auto" w:sz="6" w:space="0"/>
              <w:right w:val="single" w:color="auto" w:sz="12" w:space="0"/>
            </w:tcBorders>
            <w:vAlign w:val="center"/>
          </w:tcPr>
          <w:p>
            <w:pPr>
              <w:spacing w:line="240" w:lineRule="exact"/>
              <w:jc w:val="center"/>
              <w:rPr>
                <w:rFonts w:ascii="宋体" w:hAnsi="宋体" w:cs="宋体"/>
                <w:w w:val="90"/>
                <w:szCs w:val="21"/>
              </w:rPr>
            </w:pPr>
            <w:r>
              <w:rPr>
                <w:rFonts w:hint="eastAsia" w:ascii="宋体" w:hAnsi="宋体" w:cs="宋体"/>
                <w:w w:val="90"/>
                <w:szCs w:val="21"/>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tcBorders>
              <w:top w:val="single" w:color="auto" w:sz="6" w:space="0"/>
              <w:left w:val="single" w:color="auto" w:sz="12" w:space="0"/>
              <w:bottom w:val="single" w:color="auto" w:sz="6" w:space="0"/>
              <w:right w:val="single" w:color="auto" w:sz="6" w:space="0"/>
            </w:tcBorders>
            <w:vAlign w:val="center"/>
          </w:tcPr>
          <w:p>
            <w:pPr>
              <w:widowControl/>
              <w:spacing w:line="240" w:lineRule="exact"/>
              <w:jc w:val="center"/>
              <w:rPr>
                <w:rFonts w:ascii="宋体" w:hAnsi="宋体" w:cs="宋体"/>
                <w:b/>
                <w:bCs/>
                <w:w w:val="90"/>
                <w:szCs w:val="21"/>
              </w:rPr>
            </w:pPr>
            <w:r>
              <w:rPr>
                <w:rFonts w:hint="eastAsia" w:ascii="宋体" w:hAnsi="宋体" w:cs="宋体"/>
                <w:b/>
                <w:bCs/>
                <w:color w:val="000000"/>
                <w:w w:val="90"/>
                <w:kern w:val="0"/>
                <w:szCs w:val="21"/>
              </w:rPr>
              <w:t>3</w:t>
            </w:r>
          </w:p>
        </w:tc>
        <w:tc>
          <w:tcPr>
            <w:tcW w:w="923" w:type="pct"/>
            <w:tcBorders>
              <w:top w:val="single" w:color="auto" w:sz="6" w:space="0"/>
              <w:left w:val="single" w:color="auto" w:sz="6" w:space="0"/>
              <w:bottom w:val="single" w:color="auto" w:sz="6" w:space="0"/>
              <w:right w:val="single" w:color="auto" w:sz="6" w:space="0"/>
            </w:tcBorders>
            <w:vAlign w:val="center"/>
          </w:tcPr>
          <w:p>
            <w:pPr>
              <w:widowControl/>
              <w:spacing w:line="240" w:lineRule="exact"/>
              <w:rPr>
                <w:rFonts w:hint="default" w:ascii="宋体" w:hAnsi="宋体" w:cs="宋体"/>
                <w:w w:val="90"/>
                <w:szCs w:val="21"/>
                <w:lang w:val="en-US"/>
              </w:rPr>
            </w:pPr>
            <w:r>
              <w:rPr>
                <w:rFonts w:hint="eastAsia" w:ascii="宋体" w:hAnsi="宋体" w:cs="宋体"/>
                <w:w w:val="90"/>
                <w:szCs w:val="21"/>
                <w:lang w:val="en-US" w:eastAsia="zh-CN"/>
              </w:rPr>
              <w:t>PLC指令系统应用</w:t>
            </w:r>
          </w:p>
        </w:tc>
        <w:tc>
          <w:tcPr>
            <w:tcW w:w="859" w:type="pct"/>
            <w:tcBorders>
              <w:top w:val="single" w:color="auto" w:sz="6" w:space="0"/>
              <w:left w:val="single" w:color="auto" w:sz="6" w:space="0"/>
              <w:bottom w:val="single" w:color="auto" w:sz="6" w:space="0"/>
              <w:right w:val="single" w:color="auto" w:sz="6" w:space="0"/>
            </w:tcBorders>
            <w:vAlign w:val="center"/>
          </w:tcPr>
          <w:p>
            <w:pPr>
              <w:spacing w:line="240" w:lineRule="exact"/>
              <w:rPr>
                <w:rFonts w:ascii="宋体" w:hAnsi="宋体" w:cs="宋体"/>
                <w:w w:val="90"/>
                <w:szCs w:val="21"/>
              </w:rPr>
            </w:pPr>
            <w:r>
              <w:rPr>
                <w:rFonts w:hint="eastAsia" w:ascii="宋体" w:hAnsi="宋体" w:cs="宋体"/>
                <w:w w:val="90"/>
                <w:szCs w:val="21"/>
              </w:rPr>
              <w:t>江西省职业院校技能大赛</w:t>
            </w:r>
          </w:p>
          <w:p>
            <w:pPr>
              <w:spacing w:line="240" w:lineRule="exact"/>
              <w:rPr>
                <w:rFonts w:ascii="宋体" w:hAnsi="宋体" w:cs="宋体"/>
                <w:w w:val="90"/>
                <w:szCs w:val="21"/>
              </w:rPr>
            </w:pPr>
            <w:r>
              <w:rPr>
                <w:rFonts w:hint="eastAsia" w:ascii="宋体" w:hAnsi="宋体" w:cs="宋体"/>
                <w:w w:val="90"/>
                <w:szCs w:val="21"/>
                <w:lang w:val="en-US" w:eastAsia="zh-CN"/>
              </w:rPr>
              <w:t>机械产品数字化设计、成图大赛、工业设计大赛</w:t>
            </w:r>
            <w:r>
              <w:rPr>
                <w:rFonts w:hint="eastAsia" w:ascii="宋体" w:hAnsi="宋体" w:cs="宋体"/>
                <w:w w:val="90"/>
                <w:szCs w:val="21"/>
              </w:rPr>
              <w:t>竞赛、工程师</w:t>
            </w:r>
            <w:r>
              <w:rPr>
                <w:rFonts w:hint="eastAsia" w:ascii="宋体" w:hAnsi="宋体" w:cs="宋体"/>
                <w:w w:val="90"/>
                <w:szCs w:val="21"/>
                <w:lang w:val="en-US" w:eastAsia="zh-CN"/>
              </w:rPr>
              <w:t xml:space="preserve"> </w:t>
            </w:r>
            <w:r>
              <w:rPr>
                <w:rFonts w:hint="eastAsia" w:ascii="宋体" w:hAnsi="宋体" w:cs="宋体"/>
                <w:w w:val="90"/>
                <w:szCs w:val="21"/>
              </w:rPr>
              <w:t>初级</w:t>
            </w:r>
          </w:p>
        </w:tc>
        <w:tc>
          <w:tcPr>
            <w:tcW w:w="804" w:type="pct"/>
            <w:tcBorders>
              <w:top w:val="single" w:color="auto" w:sz="6" w:space="0"/>
              <w:left w:val="single" w:color="auto" w:sz="6" w:space="0"/>
              <w:bottom w:val="single" w:color="auto" w:sz="6" w:space="0"/>
              <w:right w:val="single" w:color="auto" w:sz="6"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lang w:val="en-US" w:eastAsia="zh-CN"/>
              </w:rPr>
              <w:t>单片机工程师</w:t>
            </w:r>
          </w:p>
        </w:tc>
        <w:tc>
          <w:tcPr>
            <w:tcW w:w="715" w:type="pct"/>
            <w:tcBorders>
              <w:top w:val="single" w:color="auto" w:sz="6" w:space="0"/>
              <w:left w:val="single" w:color="auto" w:sz="6" w:space="0"/>
              <w:bottom w:val="single" w:color="auto" w:sz="6" w:space="0"/>
              <w:right w:val="single" w:color="auto" w:sz="6" w:space="0"/>
            </w:tcBorders>
          </w:tcPr>
          <w:p>
            <w:pPr>
              <w:widowControl/>
              <w:spacing w:line="240" w:lineRule="exact"/>
              <w:ind w:firstLine="338" w:firstLineChars="200"/>
              <w:rPr>
                <w:rFonts w:ascii="宋体" w:hAnsi="宋体" w:cs="宋体"/>
                <w:w w:val="90"/>
                <w:kern w:val="0"/>
                <w:szCs w:val="21"/>
              </w:rPr>
            </w:pPr>
            <w:r>
              <w:rPr>
                <w:rFonts w:hint="eastAsia" w:ascii="宋体" w:hAnsi="宋体" w:cs="宋体"/>
                <w:w w:val="90"/>
                <w:kern w:val="0"/>
                <w:szCs w:val="21"/>
              </w:rPr>
              <w:t>能够辨别和绘制溢流阀、顺序阀和压力继电器图形符号，并且描述其工作原理和结构共同点，可以正确使用和识读压力表。</w:t>
            </w:r>
          </w:p>
        </w:tc>
        <w:tc>
          <w:tcPr>
            <w:tcW w:w="731" w:type="pct"/>
            <w:tcBorders>
              <w:top w:val="single" w:color="auto" w:sz="6" w:space="0"/>
              <w:left w:val="single" w:color="auto" w:sz="6" w:space="0"/>
              <w:bottom w:val="single" w:color="auto" w:sz="6" w:space="0"/>
              <w:right w:val="single" w:color="auto" w:sz="6" w:space="0"/>
            </w:tcBorders>
            <w:vAlign w:val="center"/>
          </w:tcPr>
          <w:p>
            <w:pPr>
              <w:widowControl/>
              <w:spacing w:line="240" w:lineRule="exact"/>
              <w:ind w:firstLine="338" w:firstLineChars="200"/>
              <w:jc w:val="left"/>
              <w:rPr>
                <w:rFonts w:ascii="宋体" w:hAnsi="宋体" w:cs="宋体"/>
                <w:w w:val="90"/>
                <w:szCs w:val="21"/>
              </w:rPr>
            </w:pPr>
            <w:r>
              <w:rPr>
                <w:rFonts w:hint="eastAsia" w:ascii="宋体" w:hAnsi="宋体" w:cs="宋体"/>
                <w:w w:val="90"/>
                <w:szCs w:val="21"/>
              </w:rPr>
              <w:t>培养对液压回路常见故障进行判断及处理，具备分析、解决问题和沟通、交流的能力及团队协作精神，爱岗敬业、不怕吃苦。</w:t>
            </w:r>
          </w:p>
        </w:tc>
        <w:tc>
          <w:tcPr>
            <w:tcW w:w="239" w:type="pct"/>
            <w:tcBorders>
              <w:top w:val="single" w:color="auto" w:sz="6" w:space="0"/>
              <w:left w:val="single" w:color="auto" w:sz="6" w:space="0"/>
              <w:bottom w:val="single" w:color="auto" w:sz="6" w:space="0"/>
              <w:right w:val="single" w:color="auto" w:sz="4"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rPr>
              <w:t>6</w:t>
            </w:r>
          </w:p>
        </w:tc>
        <w:tc>
          <w:tcPr>
            <w:tcW w:w="224" w:type="pct"/>
            <w:tcBorders>
              <w:top w:val="single" w:color="auto" w:sz="6" w:space="0"/>
              <w:left w:val="single" w:color="auto" w:sz="4" w:space="0"/>
              <w:bottom w:val="single" w:color="auto" w:sz="6" w:space="0"/>
              <w:right w:val="single" w:color="auto" w:sz="4"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rPr>
              <w:t>4</w:t>
            </w:r>
          </w:p>
        </w:tc>
        <w:tc>
          <w:tcPr>
            <w:tcW w:w="225" w:type="pct"/>
            <w:tcBorders>
              <w:top w:val="single" w:color="auto" w:sz="6" w:space="0"/>
              <w:left w:val="single" w:color="auto" w:sz="4" w:space="0"/>
              <w:bottom w:val="single" w:color="auto" w:sz="6" w:space="0"/>
              <w:right w:val="single" w:color="auto" w:sz="12"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tcBorders>
              <w:top w:val="single" w:color="auto" w:sz="6" w:space="0"/>
              <w:left w:val="single" w:color="auto" w:sz="12" w:space="0"/>
              <w:bottom w:val="single" w:color="auto" w:sz="6" w:space="0"/>
              <w:right w:val="single" w:color="auto" w:sz="6" w:space="0"/>
            </w:tcBorders>
            <w:vAlign w:val="center"/>
          </w:tcPr>
          <w:p>
            <w:pPr>
              <w:widowControl/>
              <w:spacing w:line="240" w:lineRule="exact"/>
              <w:jc w:val="center"/>
              <w:rPr>
                <w:rFonts w:ascii="宋体" w:hAnsi="宋体" w:cs="宋体"/>
                <w:b/>
                <w:bCs/>
                <w:w w:val="90"/>
                <w:szCs w:val="21"/>
              </w:rPr>
            </w:pPr>
            <w:r>
              <w:rPr>
                <w:rFonts w:hint="eastAsia" w:ascii="宋体" w:hAnsi="宋体" w:cs="宋体"/>
                <w:b/>
                <w:bCs/>
                <w:color w:val="000000"/>
                <w:w w:val="90"/>
                <w:kern w:val="0"/>
                <w:szCs w:val="21"/>
              </w:rPr>
              <w:t>4</w:t>
            </w:r>
          </w:p>
        </w:tc>
        <w:tc>
          <w:tcPr>
            <w:tcW w:w="923" w:type="pct"/>
            <w:tcBorders>
              <w:top w:val="single" w:color="auto" w:sz="6" w:space="0"/>
              <w:left w:val="single" w:color="auto" w:sz="6" w:space="0"/>
              <w:bottom w:val="single" w:color="auto" w:sz="6" w:space="0"/>
              <w:right w:val="single" w:color="auto" w:sz="6" w:space="0"/>
            </w:tcBorders>
            <w:vAlign w:val="center"/>
          </w:tcPr>
          <w:p>
            <w:pPr>
              <w:widowControl/>
              <w:spacing w:line="240" w:lineRule="exact"/>
              <w:rPr>
                <w:rFonts w:hint="default" w:ascii="宋体" w:hAnsi="宋体" w:eastAsia="宋体" w:cs="宋体"/>
                <w:w w:val="90"/>
                <w:szCs w:val="21"/>
                <w:lang w:val="en-US" w:eastAsia="zh-CN"/>
              </w:rPr>
            </w:pPr>
            <w:r>
              <w:rPr>
                <w:rFonts w:hint="eastAsia" w:ascii="宋体" w:hAnsi="宋体" w:cs="宋体"/>
                <w:w w:val="90"/>
                <w:szCs w:val="21"/>
                <w:lang w:val="en-US" w:eastAsia="zh-CN"/>
              </w:rPr>
              <w:t>电机PLC控制系统编程</w:t>
            </w:r>
          </w:p>
        </w:tc>
        <w:tc>
          <w:tcPr>
            <w:tcW w:w="859" w:type="pct"/>
            <w:tcBorders>
              <w:top w:val="single" w:color="auto" w:sz="6" w:space="0"/>
              <w:left w:val="single" w:color="auto" w:sz="6" w:space="0"/>
              <w:bottom w:val="single" w:color="auto" w:sz="6" w:space="0"/>
              <w:right w:val="single" w:color="auto" w:sz="6" w:space="0"/>
            </w:tcBorders>
            <w:vAlign w:val="center"/>
          </w:tcPr>
          <w:p>
            <w:pPr>
              <w:spacing w:line="240" w:lineRule="exact"/>
              <w:rPr>
                <w:rFonts w:ascii="宋体" w:hAnsi="宋体" w:cs="宋体"/>
                <w:w w:val="90"/>
                <w:szCs w:val="21"/>
              </w:rPr>
            </w:pPr>
            <w:r>
              <w:rPr>
                <w:rFonts w:hint="eastAsia" w:ascii="宋体" w:hAnsi="宋体" w:cs="宋体"/>
                <w:w w:val="90"/>
                <w:szCs w:val="21"/>
              </w:rPr>
              <w:t>江西省职业院校技能大赛</w:t>
            </w:r>
          </w:p>
          <w:p>
            <w:pPr>
              <w:spacing w:line="240" w:lineRule="exact"/>
              <w:rPr>
                <w:rFonts w:ascii="宋体" w:hAnsi="宋体" w:eastAsia="宋体" w:cs="宋体"/>
                <w:w w:val="90"/>
                <w:kern w:val="2"/>
                <w:sz w:val="21"/>
                <w:szCs w:val="21"/>
                <w:lang w:val="en-US" w:eastAsia="zh-CN" w:bidi="ar-SA"/>
              </w:rPr>
            </w:pPr>
            <w:r>
              <w:rPr>
                <w:rFonts w:hint="eastAsia" w:ascii="宋体" w:hAnsi="宋体" w:cs="宋体"/>
                <w:w w:val="90"/>
                <w:szCs w:val="21"/>
                <w:lang w:val="en-US" w:eastAsia="zh-CN"/>
              </w:rPr>
              <w:t>机械产品数字化设计、成图大赛、工业设计大赛</w:t>
            </w:r>
            <w:r>
              <w:rPr>
                <w:rFonts w:hint="eastAsia" w:ascii="宋体" w:hAnsi="宋体" w:cs="宋体"/>
                <w:w w:val="90"/>
                <w:szCs w:val="21"/>
              </w:rPr>
              <w:t>竞赛、工程师</w:t>
            </w:r>
            <w:r>
              <w:rPr>
                <w:rFonts w:hint="eastAsia" w:ascii="宋体" w:hAnsi="宋体" w:cs="宋体"/>
                <w:w w:val="90"/>
                <w:szCs w:val="21"/>
                <w:lang w:val="en-US" w:eastAsia="zh-CN"/>
              </w:rPr>
              <w:t xml:space="preserve"> </w:t>
            </w:r>
            <w:r>
              <w:rPr>
                <w:rFonts w:hint="eastAsia" w:ascii="宋体" w:hAnsi="宋体" w:cs="宋体"/>
                <w:w w:val="90"/>
                <w:szCs w:val="21"/>
              </w:rPr>
              <w:t>初级</w:t>
            </w:r>
          </w:p>
        </w:tc>
        <w:tc>
          <w:tcPr>
            <w:tcW w:w="804" w:type="pct"/>
            <w:tcBorders>
              <w:top w:val="single" w:color="auto" w:sz="6" w:space="0"/>
              <w:left w:val="single" w:color="auto" w:sz="6" w:space="0"/>
              <w:bottom w:val="single" w:color="auto" w:sz="6" w:space="0"/>
              <w:right w:val="single" w:color="auto" w:sz="6"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lang w:val="en-US" w:eastAsia="zh-CN"/>
              </w:rPr>
              <w:t>单片机工程师</w:t>
            </w:r>
          </w:p>
        </w:tc>
        <w:tc>
          <w:tcPr>
            <w:tcW w:w="715" w:type="pct"/>
            <w:tcBorders>
              <w:top w:val="single" w:color="auto" w:sz="6" w:space="0"/>
              <w:left w:val="single" w:color="auto" w:sz="6" w:space="0"/>
              <w:bottom w:val="single" w:color="auto" w:sz="6" w:space="0"/>
              <w:right w:val="single" w:color="auto" w:sz="6" w:space="0"/>
            </w:tcBorders>
          </w:tcPr>
          <w:p>
            <w:pPr>
              <w:widowControl/>
              <w:spacing w:line="240" w:lineRule="exact"/>
              <w:ind w:firstLine="338" w:firstLineChars="200"/>
              <w:rPr>
                <w:rFonts w:ascii="宋体" w:hAnsi="宋体" w:cs="宋体"/>
                <w:w w:val="90"/>
                <w:kern w:val="0"/>
                <w:szCs w:val="21"/>
              </w:rPr>
            </w:pPr>
            <w:r>
              <w:rPr>
                <w:rFonts w:hint="eastAsia" w:ascii="宋体" w:hAnsi="宋体" w:cs="宋体"/>
                <w:w w:val="90"/>
                <w:kern w:val="0"/>
                <w:szCs w:val="21"/>
              </w:rPr>
              <w:t>会分析快进回路的工作原理，会对会进回路进行调试，可以安全操作液压系统，能充分运用所学的换向阀和单向阀的知识对换向回路进行分析。</w:t>
            </w:r>
          </w:p>
        </w:tc>
        <w:tc>
          <w:tcPr>
            <w:tcW w:w="731" w:type="pct"/>
            <w:tcBorders>
              <w:top w:val="single" w:color="auto" w:sz="6" w:space="0"/>
              <w:left w:val="single" w:color="auto" w:sz="6" w:space="0"/>
              <w:bottom w:val="single" w:color="auto" w:sz="6" w:space="0"/>
              <w:right w:val="single" w:color="auto" w:sz="6" w:space="0"/>
            </w:tcBorders>
            <w:vAlign w:val="center"/>
          </w:tcPr>
          <w:p>
            <w:pPr>
              <w:spacing w:line="240" w:lineRule="exact"/>
              <w:ind w:firstLine="338" w:firstLineChars="200"/>
              <w:jc w:val="left"/>
              <w:rPr>
                <w:rFonts w:ascii="宋体" w:hAnsi="宋体" w:cs="宋体"/>
                <w:w w:val="90"/>
                <w:szCs w:val="21"/>
              </w:rPr>
            </w:pPr>
            <w:r>
              <w:rPr>
                <w:rFonts w:hint="eastAsia" w:ascii="宋体" w:hAnsi="宋体" w:cs="宋体"/>
                <w:w w:val="90"/>
                <w:szCs w:val="21"/>
              </w:rPr>
              <w:t>灵活运用所学的差动连接快速运动回路的知识对应的快进回路进行分析，培养遵守操作规范、劳动纪律和环保的能力，通过各种资源查找所需的信息。</w:t>
            </w:r>
          </w:p>
        </w:tc>
        <w:tc>
          <w:tcPr>
            <w:tcW w:w="239" w:type="pct"/>
            <w:tcBorders>
              <w:top w:val="single" w:color="auto" w:sz="6" w:space="0"/>
              <w:left w:val="single" w:color="auto" w:sz="6"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8</w:t>
            </w:r>
          </w:p>
        </w:tc>
        <w:tc>
          <w:tcPr>
            <w:tcW w:w="224" w:type="pct"/>
            <w:tcBorders>
              <w:top w:val="single" w:color="auto" w:sz="6" w:space="0"/>
              <w:left w:val="single" w:color="auto" w:sz="4"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6</w:t>
            </w:r>
          </w:p>
        </w:tc>
        <w:tc>
          <w:tcPr>
            <w:tcW w:w="225" w:type="pct"/>
            <w:tcBorders>
              <w:top w:val="single" w:color="auto" w:sz="6" w:space="0"/>
              <w:left w:val="single" w:color="auto" w:sz="4" w:space="0"/>
              <w:bottom w:val="single" w:color="auto" w:sz="6" w:space="0"/>
              <w:right w:val="single" w:color="auto" w:sz="12" w:space="0"/>
            </w:tcBorders>
            <w:vAlign w:val="center"/>
          </w:tcPr>
          <w:p>
            <w:pPr>
              <w:spacing w:line="240" w:lineRule="exact"/>
              <w:jc w:val="center"/>
              <w:rPr>
                <w:rFonts w:ascii="宋体" w:hAnsi="宋体" w:cs="宋体"/>
                <w:w w:val="90"/>
                <w:szCs w:val="21"/>
              </w:rPr>
            </w:pPr>
            <w:r>
              <w:rPr>
                <w:rFonts w:hint="eastAsia" w:ascii="宋体" w:hAnsi="宋体" w:cs="宋体"/>
                <w:w w:val="90"/>
                <w:szCs w:val="21"/>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tcBorders>
              <w:top w:val="single" w:color="auto" w:sz="6" w:space="0"/>
              <w:left w:val="single" w:color="auto" w:sz="12" w:space="0"/>
              <w:bottom w:val="single" w:color="auto" w:sz="6" w:space="0"/>
              <w:right w:val="single" w:color="auto" w:sz="6" w:space="0"/>
            </w:tcBorders>
            <w:vAlign w:val="center"/>
          </w:tcPr>
          <w:p>
            <w:pPr>
              <w:widowControl/>
              <w:spacing w:line="240" w:lineRule="exact"/>
              <w:jc w:val="center"/>
              <w:rPr>
                <w:rFonts w:ascii="宋体" w:hAnsi="宋体" w:cs="宋体"/>
                <w:b/>
                <w:bCs/>
                <w:w w:val="90"/>
                <w:szCs w:val="21"/>
              </w:rPr>
            </w:pPr>
            <w:r>
              <w:rPr>
                <w:rFonts w:hint="eastAsia" w:ascii="宋体" w:hAnsi="宋体" w:cs="宋体"/>
                <w:b/>
                <w:bCs/>
                <w:color w:val="000000"/>
                <w:w w:val="90"/>
                <w:kern w:val="0"/>
                <w:szCs w:val="21"/>
              </w:rPr>
              <w:t>5</w:t>
            </w:r>
          </w:p>
        </w:tc>
        <w:tc>
          <w:tcPr>
            <w:tcW w:w="923" w:type="pct"/>
            <w:tcBorders>
              <w:top w:val="single" w:color="auto" w:sz="6" w:space="0"/>
              <w:left w:val="single" w:color="auto" w:sz="6" w:space="0"/>
              <w:bottom w:val="single" w:color="auto" w:sz="6" w:space="0"/>
              <w:right w:val="single" w:color="auto" w:sz="6" w:space="0"/>
            </w:tcBorders>
            <w:vAlign w:val="center"/>
          </w:tcPr>
          <w:p>
            <w:pPr>
              <w:widowControl/>
              <w:spacing w:line="240" w:lineRule="exact"/>
              <w:rPr>
                <w:rFonts w:hint="default" w:ascii="宋体" w:hAnsi="宋体" w:cs="宋体"/>
                <w:w w:val="90"/>
                <w:szCs w:val="21"/>
                <w:lang w:val="en-US"/>
              </w:rPr>
            </w:pPr>
            <w:r>
              <w:rPr>
                <w:rFonts w:hint="eastAsia" w:ascii="宋体" w:hAnsi="宋体" w:cs="宋体"/>
                <w:w w:val="90"/>
                <w:szCs w:val="21"/>
                <w:lang w:val="en-US" w:eastAsia="zh-CN"/>
              </w:rPr>
              <w:t>电机PLC控制系统应用</w:t>
            </w:r>
          </w:p>
        </w:tc>
        <w:tc>
          <w:tcPr>
            <w:tcW w:w="859" w:type="pct"/>
            <w:tcBorders>
              <w:top w:val="single" w:color="auto" w:sz="6" w:space="0"/>
              <w:left w:val="single" w:color="auto" w:sz="6" w:space="0"/>
              <w:bottom w:val="single" w:color="auto" w:sz="6" w:space="0"/>
              <w:right w:val="single" w:color="auto" w:sz="6" w:space="0"/>
            </w:tcBorders>
            <w:vAlign w:val="center"/>
          </w:tcPr>
          <w:p>
            <w:pPr>
              <w:spacing w:line="240" w:lineRule="exact"/>
              <w:rPr>
                <w:rFonts w:ascii="宋体" w:hAnsi="宋体" w:cs="宋体"/>
                <w:w w:val="90"/>
                <w:szCs w:val="21"/>
              </w:rPr>
            </w:pPr>
            <w:r>
              <w:rPr>
                <w:rFonts w:hint="eastAsia" w:ascii="宋体" w:hAnsi="宋体" w:cs="宋体"/>
                <w:w w:val="90"/>
                <w:szCs w:val="21"/>
              </w:rPr>
              <w:t>江西省职业院校技能大赛</w:t>
            </w:r>
          </w:p>
          <w:p>
            <w:pPr>
              <w:widowControl/>
              <w:spacing w:line="240" w:lineRule="exact"/>
              <w:rPr>
                <w:rFonts w:ascii="宋体" w:hAnsi="宋体" w:eastAsia="宋体" w:cs="宋体"/>
                <w:w w:val="90"/>
                <w:kern w:val="2"/>
                <w:sz w:val="21"/>
                <w:szCs w:val="21"/>
                <w:lang w:val="en-US" w:eastAsia="zh-CN" w:bidi="ar-SA"/>
              </w:rPr>
            </w:pPr>
            <w:r>
              <w:rPr>
                <w:rFonts w:hint="eastAsia" w:ascii="宋体" w:hAnsi="宋体" w:cs="宋体"/>
                <w:w w:val="90"/>
                <w:szCs w:val="21"/>
                <w:lang w:val="en-US" w:eastAsia="zh-CN"/>
              </w:rPr>
              <w:t>机械产品数字化设计、成图大赛、工业设计大赛</w:t>
            </w:r>
            <w:r>
              <w:rPr>
                <w:rFonts w:hint="eastAsia" w:ascii="宋体" w:hAnsi="宋体" w:cs="宋体"/>
                <w:w w:val="90"/>
                <w:szCs w:val="21"/>
              </w:rPr>
              <w:t>竞赛、工程师</w:t>
            </w:r>
            <w:r>
              <w:rPr>
                <w:rFonts w:hint="eastAsia" w:ascii="宋体" w:hAnsi="宋体" w:cs="宋体"/>
                <w:w w:val="90"/>
                <w:szCs w:val="21"/>
                <w:lang w:val="en-US" w:eastAsia="zh-CN"/>
              </w:rPr>
              <w:t xml:space="preserve"> </w:t>
            </w:r>
            <w:r>
              <w:rPr>
                <w:rFonts w:hint="eastAsia" w:ascii="宋体" w:hAnsi="宋体" w:cs="宋体"/>
                <w:w w:val="90"/>
                <w:szCs w:val="21"/>
              </w:rPr>
              <w:t>初级</w:t>
            </w:r>
          </w:p>
        </w:tc>
        <w:tc>
          <w:tcPr>
            <w:tcW w:w="804" w:type="pct"/>
            <w:tcBorders>
              <w:top w:val="single" w:color="auto" w:sz="6" w:space="0"/>
              <w:left w:val="single" w:color="auto" w:sz="6" w:space="0"/>
              <w:bottom w:val="single" w:color="auto" w:sz="6" w:space="0"/>
              <w:right w:val="single" w:color="auto" w:sz="6"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lang w:val="en-US" w:eastAsia="zh-CN"/>
              </w:rPr>
              <w:t>单片机工程师</w:t>
            </w:r>
          </w:p>
        </w:tc>
        <w:tc>
          <w:tcPr>
            <w:tcW w:w="715" w:type="pct"/>
            <w:tcBorders>
              <w:top w:val="single" w:color="auto" w:sz="6" w:space="0"/>
              <w:left w:val="single" w:color="auto" w:sz="6" w:space="0"/>
              <w:bottom w:val="single" w:color="auto" w:sz="6" w:space="0"/>
              <w:right w:val="single" w:color="auto" w:sz="6" w:space="0"/>
            </w:tcBorders>
          </w:tcPr>
          <w:p>
            <w:pPr>
              <w:widowControl/>
              <w:spacing w:line="240" w:lineRule="exact"/>
              <w:ind w:firstLine="338" w:firstLineChars="200"/>
              <w:rPr>
                <w:rFonts w:ascii="宋体" w:hAnsi="宋体" w:cs="宋体"/>
                <w:w w:val="90"/>
                <w:szCs w:val="21"/>
              </w:rPr>
            </w:pPr>
            <w:r>
              <w:rPr>
                <w:rFonts w:hint="eastAsia" w:ascii="宋体" w:hAnsi="宋体" w:cs="宋体"/>
                <w:w w:val="90"/>
                <w:szCs w:val="21"/>
              </w:rPr>
              <w:t>能够充分运用所学节流阀和调速阀的知识分析节流调速回路的工作原理，能够掌握容积调速和容积节流调速回路的工作原理。</w:t>
            </w:r>
          </w:p>
        </w:tc>
        <w:tc>
          <w:tcPr>
            <w:tcW w:w="731" w:type="pct"/>
            <w:tcBorders>
              <w:top w:val="single" w:color="auto" w:sz="6" w:space="0"/>
              <w:left w:val="single" w:color="auto" w:sz="6" w:space="0"/>
              <w:bottom w:val="single" w:color="auto" w:sz="6" w:space="0"/>
              <w:right w:val="single" w:color="auto" w:sz="6" w:space="0"/>
            </w:tcBorders>
            <w:vAlign w:val="center"/>
          </w:tcPr>
          <w:p>
            <w:pPr>
              <w:widowControl/>
              <w:spacing w:line="240" w:lineRule="exact"/>
              <w:ind w:firstLine="338" w:firstLineChars="200"/>
              <w:jc w:val="left"/>
              <w:rPr>
                <w:rFonts w:ascii="宋体" w:hAnsi="宋体" w:cs="宋体"/>
                <w:w w:val="90"/>
                <w:szCs w:val="21"/>
              </w:rPr>
            </w:pPr>
            <w:r>
              <w:rPr>
                <w:rFonts w:hint="eastAsia" w:ascii="宋体" w:hAnsi="宋体" w:cs="宋体"/>
                <w:w w:val="90"/>
                <w:szCs w:val="21"/>
              </w:rPr>
              <w:t>培养调试节流调速回路，会调试二次进给回路，培养遵守操作规范、劳动纪律和环保的能力，通过各种资源查找所需的信息。</w:t>
            </w:r>
          </w:p>
        </w:tc>
        <w:tc>
          <w:tcPr>
            <w:tcW w:w="239" w:type="pct"/>
            <w:tcBorders>
              <w:top w:val="single" w:color="auto" w:sz="6" w:space="0"/>
              <w:left w:val="single" w:color="auto" w:sz="6" w:space="0"/>
              <w:bottom w:val="single" w:color="auto" w:sz="6" w:space="0"/>
              <w:right w:val="single" w:color="auto" w:sz="4"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rPr>
              <w:t>6</w:t>
            </w:r>
          </w:p>
        </w:tc>
        <w:tc>
          <w:tcPr>
            <w:tcW w:w="224" w:type="pct"/>
            <w:tcBorders>
              <w:top w:val="single" w:color="auto" w:sz="6" w:space="0"/>
              <w:left w:val="single" w:color="auto" w:sz="4" w:space="0"/>
              <w:bottom w:val="single" w:color="auto" w:sz="6" w:space="0"/>
              <w:right w:val="single" w:color="auto" w:sz="4"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rPr>
              <w:t>4</w:t>
            </w:r>
          </w:p>
        </w:tc>
        <w:tc>
          <w:tcPr>
            <w:tcW w:w="225" w:type="pct"/>
            <w:tcBorders>
              <w:top w:val="single" w:color="auto" w:sz="6" w:space="0"/>
              <w:left w:val="single" w:color="auto" w:sz="4" w:space="0"/>
              <w:bottom w:val="single" w:color="auto" w:sz="6" w:space="0"/>
              <w:right w:val="single" w:color="auto" w:sz="12"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rPr>
              <w:t>2</w:t>
            </w:r>
          </w:p>
        </w:tc>
      </w:tr>
    </w:tbl>
    <w:p>
      <w:pPr>
        <w:widowControl/>
        <w:spacing w:line="240" w:lineRule="exact"/>
        <w:jc w:val="center"/>
        <w:rPr>
          <w:rFonts w:hint="eastAsia" w:ascii="宋体" w:hAnsi="宋体" w:cs="宋体"/>
          <w:b/>
          <w:bCs/>
          <w:color w:val="000000"/>
          <w:w w:val="90"/>
          <w:kern w:val="0"/>
          <w:szCs w:val="21"/>
        </w:rPr>
      </w:pPr>
      <w:r>
        <w:rPr>
          <w:rFonts w:hint="eastAsia" w:ascii="宋体" w:hAnsi="宋体" w:cs="宋体"/>
          <w:b/>
          <w:bCs/>
          <w:color w:val="000000"/>
          <w:w w:val="90"/>
          <w:kern w:val="0"/>
          <w:szCs w:val="21"/>
        </w:rPr>
        <w:br w:type="page"/>
      </w:r>
    </w:p>
    <w:tbl>
      <w:tblPr>
        <w:tblStyle w:val="6"/>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85"/>
        <w:gridCol w:w="2625"/>
        <w:gridCol w:w="2443"/>
        <w:gridCol w:w="2287"/>
        <w:gridCol w:w="2033"/>
        <w:gridCol w:w="2079"/>
        <w:gridCol w:w="680"/>
        <w:gridCol w:w="637"/>
        <w:gridCol w:w="64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tcBorders>
              <w:top w:val="single" w:color="auto" w:sz="6" w:space="0"/>
              <w:left w:val="single" w:color="auto" w:sz="12" w:space="0"/>
              <w:bottom w:val="single" w:color="auto" w:sz="6" w:space="0"/>
              <w:right w:val="single" w:color="auto" w:sz="6" w:space="0"/>
            </w:tcBorders>
            <w:vAlign w:val="center"/>
          </w:tcPr>
          <w:p>
            <w:pPr>
              <w:widowControl/>
              <w:spacing w:line="240" w:lineRule="exact"/>
              <w:jc w:val="center"/>
              <w:rPr>
                <w:rFonts w:ascii="宋体" w:hAnsi="宋体" w:cs="宋体"/>
                <w:b/>
                <w:bCs/>
                <w:w w:val="90"/>
                <w:kern w:val="0"/>
                <w:szCs w:val="21"/>
              </w:rPr>
            </w:pPr>
            <w:r>
              <w:rPr>
                <w:rFonts w:hint="eastAsia" w:ascii="宋体" w:hAnsi="宋体" w:cs="宋体"/>
                <w:b/>
                <w:bCs/>
                <w:color w:val="000000"/>
                <w:w w:val="90"/>
                <w:kern w:val="0"/>
                <w:szCs w:val="21"/>
              </w:rPr>
              <w:t>6</w:t>
            </w:r>
          </w:p>
        </w:tc>
        <w:tc>
          <w:tcPr>
            <w:tcW w:w="923" w:type="pct"/>
            <w:tcBorders>
              <w:top w:val="single" w:color="auto" w:sz="6" w:space="0"/>
              <w:left w:val="single" w:color="auto" w:sz="6" w:space="0"/>
              <w:bottom w:val="single" w:color="auto" w:sz="6" w:space="0"/>
              <w:right w:val="single" w:color="auto" w:sz="6" w:space="0"/>
            </w:tcBorders>
            <w:vAlign w:val="center"/>
          </w:tcPr>
          <w:p>
            <w:pPr>
              <w:widowControl/>
              <w:spacing w:line="240" w:lineRule="exact"/>
              <w:rPr>
                <w:rFonts w:hint="eastAsia" w:ascii="宋体" w:hAnsi="宋体" w:cs="宋体"/>
                <w:w w:val="90"/>
                <w:szCs w:val="21"/>
                <w:lang w:val="en-US" w:eastAsia="zh-CN"/>
              </w:rPr>
            </w:pPr>
            <w:r>
              <w:rPr>
                <w:rFonts w:hint="eastAsia" w:ascii="宋体" w:hAnsi="宋体" w:cs="宋体"/>
                <w:w w:val="90"/>
                <w:szCs w:val="21"/>
                <w:lang w:val="en-US" w:eastAsia="zh-CN"/>
              </w:rPr>
              <w:t>自动化生产线PLC控制系统组态</w:t>
            </w:r>
          </w:p>
          <w:p>
            <w:pPr>
              <w:widowControl/>
              <w:spacing w:line="240" w:lineRule="exact"/>
              <w:rPr>
                <w:rFonts w:hint="default" w:ascii="宋体" w:hAnsi="宋体" w:cs="宋体"/>
                <w:w w:val="90"/>
                <w:szCs w:val="21"/>
                <w:lang w:val="en-US" w:eastAsia="zh-CN"/>
              </w:rPr>
            </w:pPr>
            <w:r>
              <w:rPr>
                <w:rFonts w:hint="eastAsia" w:ascii="宋体" w:hAnsi="宋体" w:cs="宋体"/>
                <w:w w:val="90"/>
                <w:szCs w:val="21"/>
                <w:lang w:val="en-US" w:eastAsia="zh-CN"/>
              </w:rPr>
              <w:t>实时监控实现</w:t>
            </w:r>
          </w:p>
        </w:tc>
        <w:tc>
          <w:tcPr>
            <w:tcW w:w="859" w:type="pct"/>
            <w:tcBorders>
              <w:top w:val="single" w:color="auto" w:sz="6" w:space="0"/>
              <w:left w:val="single" w:color="auto" w:sz="6" w:space="0"/>
              <w:bottom w:val="single" w:color="auto" w:sz="6" w:space="0"/>
              <w:right w:val="single" w:color="auto" w:sz="6" w:space="0"/>
            </w:tcBorders>
            <w:vAlign w:val="center"/>
          </w:tcPr>
          <w:p>
            <w:pPr>
              <w:spacing w:line="240" w:lineRule="exact"/>
              <w:rPr>
                <w:rFonts w:ascii="宋体" w:hAnsi="宋体" w:cs="宋体"/>
                <w:w w:val="90"/>
                <w:szCs w:val="21"/>
              </w:rPr>
            </w:pPr>
            <w:r>
              <w:rPr>
                <w:rFonts w:hint="eastAsia" w:ascii="宋体" w:hAnsi="宋体" w:cs="宋体"/>
                <w:w w:val="90"/>
                <w:szCs w:val="21"/>
              </w:rPr>
              <w:t>江西省职业院校技能大赛</w:t>
            </w:r>
          </w:p>
          <w:p>
            <w:pPr>
              <w:spacing w:line="240" w:lineRule="exact"/>
              <w:rPr>
                <w:rFonts w:ascii="宋体" w:hAnsi="宋体" w:cs="宋体"/>
                <w:w w:val="90"/>
                <w:szCs w:val="21"/>
              </w:rPr>
            </w:pPr>
            <w:r>
              <w:rPr>
                <w:rFonts w:hint="eastAsia" w:ascii="宋体" w:hAnsi="宋体" w:cs="宋体"/>
                <w:w w:val="90"/>
                <w:szCs w:val="21"/>
                <w:lang w:val="en-US" w:eastAsia="zh-CN"/>
              </w:rPr>
              <w:t>机械产品数字化设计、成图大赛、工业设计大赛</w:t>
            </w:r>
            <w:r>
              <w:rPr>
                <w:rFonts w:hint="eastAsia" w:ascii="宋体" w:hAnsi="宋体" w:cs="宋体"/>
                <w:w w:val="90"/>
                <w:szCs w:val="21"/>
              </w:rPr>
              <w:t>竞赛、工程师</w:t>
            </w:r>
            <w:r>
              <w:rPr>
                <w:rFonts w:hint="eastAsia" w:ascii="宋体" w:hAnsi="宋体" w:cs="宋体"/>
                <w:w w:val="90"/>
                <w:szCs w:val="21"/>
                <w:lang w:val="en-US" w:eastAsia="zh-CN"/>
              </w:rPr>
              <w:t xml:space="preserve"> </w:t>
            </w:r>
            <w:r>
              <w:rPr>
                <w:rFonts w:hint="eastAsia" w:ascii="宋体" w:hAnsi="宋体" w:cs="宋体"/>
                <w:w w:val="90"/>
                <w:szCs w:val="21"/>
              </w:rPr>
              <w:t>初级</w:t>
            </w:r>
          </w:p>
        </w:tc>
        <w:tc>
          <w:tcPr>
            <w:tcW w:w="804" w:type="pct"/>
            <w:tcBorders>
              <w:top w:val="single" w:color="auto" w:sz="6" w:space="0"/>
              <w:left w:val="single" w:color="auto" w:sz="6" w:space="0"/>
              <w:bottom w:val="single" w:color="auto" w:sz="6" w:space="0"/>
              <w:right w:val="single" w:color="auto" w:sz="6"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lang w:val="en-US" w:eastAsia="zh-CN"/>
              </w:rPr>
              <w:t>单片机工程师</w:t>
            </w:r>
          </w:p>
        </w:tc>
        <w:tc>
          <w:tcPr>
            <w:tcW w:w="715" w:type="pct"/>
            <w:tcBorders>
              <w:top w:val="single" w:color="auto" w:sz="6" w:space="0"/>
              <w:left w:val="single" w:color="auto" w:sz="6" w:space="0"/>
              <w:bottom w:val="single" w:color="auto" w:sz="6" w:space="0"/>
              <w:right w:val="single" w:color="auto" w:sz="6" w:space="0"/>
            </w:tcBorders>
          </w:tcPr>
          <w:p>
            <w:pPr>
              <w:widowControl/>
              <w:spacing w:line="240" w:lineRule="exact"/>
              <w:ind w:firstLine="338" w:firstLineChars="200"/>
              <w:jc w:val="left"/>
              <w:rPr>
                <w:rFonts w:ascii="宋体" w:hAnsi="宋体" w:cs="宋体"/>
                <w:w w:val="90"/>
                <w:kern w:val="0"/>
                <w:szCs w:val="21"/>
              </w:rPr>
            </w:pPr>
            <w:r>
              <w:rPr>
                <w:rFonts w:hint="eastAsia" w:ascii="宋体" w:hAnsi="宋体" w:cs="宋体"/>
                <w:w w:val="90"/>
                <w:kern w:val="0"/>
                <w:szCs w:val="21"/>
              </w:rPr>
              <w:t>会分析快退回路的工作原理，能运用所学背压阀的相关知识分析其作用，</w:t>
            </w:r>
          </w:p>
        </w:tc>
        <w:tc>
          <w:tcPr>
            <w:tcW w:w="731" w:type="pct"/>
            <w:tcBorders>
              <w:top w:val="single" w:color="auto" w:sz="6" w:space="0"/>
              <w:left w:val="single" w:color="auto" w:sz="6" w:space="0"/>
              <w:bottom w:val="single" w:color="auto" w:sz="6" w:space="0"/>
              <w:right w:val="single" w:color="auto" w:sz="6" w:space="0"/>
            </w:tcBorders>
            <w:vAlign w:val="center"/>
          </w:tcPr>
          <w:p>
            <w:pPr>
              <w:spacing w:line="240" w:lineRule="exact"/>
              <w:ind w:firstLine="338" w:firstLineChars="200"/>
              <w:jc w:val="left"/>
              <w:rPr>
                <w:rFonts w:ascii="宋体" w:hAnsi="宋体" w:cs="宋体"/>
                <w:w w:val="90"/>
                <w:szCs w:val="21"/>
              </w:rPr>
            </w:pPr>
            <w:r>
              <w:rPr>
                <w:rFonts w:hint="eastAsia" w:ascii="宋体" w:hAnsi="宋体" w:cs="宋体"/>
                <w:w w:val="90"/>
                <w:szCs w:val="21"/>
              </w:rPr>
              <w:t>培养运用所学液压冲击和气血现象的相关知识，分析液压系统快退回路中出现的问题，培养遵守操作规范、劳动纪律和环保的能力，通过各种资源查找所需的信息。</w:t>
            </w:r>
          </w:p>
        </w:tc>
        <w:tc>
          <w:tcPr>
            <w:tcW w:w="239" w:type="pct"/>
            <w:tcBorders>
              <w:top w:val="single" w:color="auto" w:sz="6" w:space="0"/>
              <w:left w:val="single" w:color="auto" w:sz="6"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6</w:t>
            </w:r>
          </w:p>
        </w:tc>
        <w:tc>
          <w:tcPr>
            <w:tcW w:w="224" w:type="pct"/>
            <w:tcBorders>
              <w:top w:val="single" w:color="auto" w:sz="6" w:space="0"/>
              <w:left w:val="single" w:color="auto" w:sz="4"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4</w:t>
            </w:r>
          </w:p>
        </w:tc>
        <w:tc>
          <w:tcPr>
            <w:tcW w:w="225" w:type="pct"/>
            <w:tcBorders>
              <w:top w:val="single" w:color="auto" w:sz="6" w:space="0"/>
              <w:left w:val="single" w:color="auto" w:sz="4" w:space="0"/>
              <w:bottom w:val="single" w:color="auto" w:sz="6" w:space="0"/>
              <w:right w:val="single" w:color="auto" w:sz="12" w:space="0"/>
            </w:tcBorders>
            <w:vAlign w:val="center"/>
          </w:tcPr>
          <w:p>
            <w:pPr>
              <w:spacing w:line="240" w:lineRule="exact"/>
              <w:jc w:val="center"/>
              <w:rPr>
                <w:rFonts w:ascii="宋体" w:hAnsi="宋体" w:cs="宋体"/>
                <w:w w:val="90"/>
                <w:szCs w:val="21"/>
              </w:rPr>
            </w:pPr>
            <w:r>
              <w:rPr>
                <w:rFonts w:hint="eastAsia" w:ascii="宋体" w:hAnsi="宋体" w:cs="宋体"/>
                <w:w w:val="90"/>
                <w:szCs w:val="21"/>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tcBorders>
              <w:top w:val="single" w:color="auto" w:sz="6" w:space="0"/>
              <w:left w:val="single" w:color="auto" w:sz="12" w:space="0"/>
              <w:bottom w:val="single" w:color="auto" w:sz="6" w:space="0"/>
              <w:right w:val="single" w:color="auto" w:sz="6" w:space="0"/>
            </w:tcBorders>
            <w:vAlign w:val="center"/>
          </w:tcPr>
          <w:p>
            <w:pPr>
              <w:widowControl/>
              <w:spacing w:line="240" w:lineRule="exact"/>
              <w:jc w:val="center"/>
              <w:rPr>
                <w:rFonts w:ascii="宋体" w:hAnsi="宋体" w:cs="宋体"/>
                <w:b/>
                <w:bCs/>
                <w:color w:val="000000"/>
                <w:w w:val="90"/>
                <w:kern w:val="0"/>
                <w:szCs w:val="21"/>
              </w:rPr>
            </w:pPr>
            <w:r>
              <w:rPr>
                <w:rFonts w:hint="eastAsia" w:ascii="宋体" w:hAnsi="宋体" w:cs="宋体"/>
                <w:b/>
                <w:bCs/>
                <w:color w:val="000000"/>
                <w:w w:val="90"/>
                <w:kern w:val="0"/>
                <w:szCs w:val="21"/>
              </w:rPr>
              <w:t>7</w:t>
            </w:r>
          </w:p>
        </w:tc>
        <w:tc>
          <w:tcPr>
            <w:tcW w:w="923" w:type="pct"/>
            <w:tcBorders>
              <w:top w:val="single" w:color="auto" w:sz="6" w:space="0"/>
              <w:left w:val="single" w:color="auto" w:sz="6" w:space="0"/>
              <w:bottom w:val="single" w:color="auto" w:sz="6" w:space="0"/>
              <w:right w:val="single" w:color="auto" w:sz="6" w:space="0"/>
            </w:tcBorders>
            <w:vAlign w:val="center"/>
          </w:tcPr>
          <w:p>
            <w:pPr>
              <w:widowControl/>
              <w:spacing w:line="240" w:lineRule="exact"/>
              <w:rPr>
                <w:rFonts w:hint="default" w:ascii="宋体" w:hAnsi="宋体" w:eastAsia="宋体" w:cs="宋体"/>
                <w:w w:val="90"/>
                <w:szCs w:val="21"/>
                <w:lang w:val="en-US" w:eastAsia="zh-CN"/>
              </w:rPr>
            </w:pPr>
            <w:r>
              <w:rPr>
                <w:rFonts w:hint="eastAsia" w:ascii="宋体" w:hAnsi="宋体" w:cs="宋体"/>
                <w:w w:val="90"/>
                <w:szCs w:val="21"/>
                <w:lang w:val="en-US" w:eastAsia="zh-CN"/>
              </w:rPr>
              <w:t>PLC主从站通讯</w:t>
            </w:r>
          </w:p>
        </w:tc>
        <w:tc>
          <w:tcPr>
            <w:tcW w:w="859" w:type="pct"/>
            <w:tcBorders>
              <w:top w:val="single" w:color="auto" w:sz="6" w:space="0"/>
              <w:left w:val="single" w:color="auto" w:sz="6" w:space="0"/>
              <w:bottom w:val="single" w:color="auto" w:sz="6" w:space="0"/>
              <w:right w:val="single" w:color="auto" w:sz="6" w:space="0"/>
            </w:tcBorders>
            <w:vAlign w:val="center"/>
          </w:tcPr>
          <w:p>
            <w:pPr>
              <w:spacing w:line="240" w:lineRule="exact"/>
              <w:rPr>
                <w:rFonts w:ascii="宋体" w:hAnsi="宋体" w:cs="宋体"/>
                <w:w w:val="90"/>
                <w:szCs w:val="21"/>
              </w:rPr>
            </w:pPr>
            <w:r>
              <w:rPr>
                <w:rFonts w:hint="eastAsia" w:ascii="宋体" w:hAnsi="宋体" w:cs="宋体"/>
                <w:w w:val="90"/>
                <w:szCs w:val="21"/>
              </w:rPr>
              <w:t>江西省职业院校技能大赛</w:t>
            </w:r>
          </w:p>
          <w:p>
            <w:pPr>
              <w:widowControl/>
              <w:spacing w:line="240" w:lineRule="exact"/>
              <w:rPr>
                <w:rFonts w:ascii="宋体" w:hAnsi="宋体" w:cs="宋体"/>
                <w:w w:val="90"/>
                <w:szCs w:val="21"/>
              </w:rPr>
            </w:pPr>
            <w:r>
              <w:rPr>
                <w:rFonts w:hint="eastAsia" w:ascii="宋体" w:hAnsi="宋体" w:cs="宋体"/>
                <w:w w:val="90"/>
                <w:szCs w:val="21"/>
                <w:lang w:val="en-US" w:eastAsia="zh-CN"/>
              </w:rPr>
              <w:t>机械产品数字化设计、成图大赛、工业设计大赛</w:t>
            </w:r>
            <w:r>
              <w:rPr>
                <w:rFonts w:hint="eastAsia" w:ascii="宋体" w:hAnsi="宋体" w:cs="宋体"/>
                <w:w w:val="90"/>
                <w:szCs w:val="21"/>
              </w:rPr>
              <w:t>竞赛、工程师</w:t>
            </w:r>
            <w:r>
              <w:rPr>
                <w:rFonts w:hint="eastAsia" w:ascii="宋体" w:hAnsi="宋体" w:cs="宋体"/>
                <w:w w:val="90"/>
                <w:szCs w:val="21"/>
                <w:lang w:val="en-US" w:eastAsia="zh-CN"/>
              </w:rPr>
              <w:t xml:space="preserve"> </w:t>
            </w:r>
            <w:r>
              <w:rPr>
                <w:rFonts w:hint="eastAsia" w:ascii="宋体" w:hAnsi="宋体" w:cs="宋体"/>
                <w:w w:val="90"/>
                <w:szCs w:val="21"/>
              </w:rPr>
              <w:t>初级</w:t>
            </w:r>
          </w:p>
        </w:tc>
        <w:tc>
          <w:tcPr>
            <w:tcW w:w="804" w:type="pct"/>
            <w:tcBorders>
              <w:top w:val="single" w:color="auto" w:sz="6" w:space="0"/>
              <w:left w:val="single" w:color="auto" w:sz="6" w:space="0"/>
              <w:bottom w:val="single" w:color="auto" w:sz="6" w:space="0"/>
              <w:right w:val="single" w:color="auto" w:sz="6"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lang w:val="en-US" w:eastAsia="zh-CN"/>
              </w:rPr>
              <w:t>单片机工程师</w:t>
            </w:r>
          </w:p>
        </w:tc>
        <w:tc>
          <w:tcPr>
            <w:tcW w:w="715" w:type="pct"/>
            <w:tcBorders>
              <w:top w:val="single" w:color="auto" w:sz="6" w:space="0"/>
              <w:left w:val="single" w:color="auto" w:sz="6" w:space="0"/>
              <w:bottom w:val="single" w:color="auto" w:sz="6" w:space="0"/>
              <w:right w:val="single" w:color="auto" w:sz="6" w:space="0"/>
            </w:tcBorders>
          </w:tcPr>
          <w:p>
            <w:pPr>
              <w:widowControl/>
              <w:spacing w:line="240" w:lineRule="exact"/>
              <w:ind w:firstLine="338" w:firstLineChars="200"/>
              <w:rPr>
                <w:rFonts w:ascii="宋体" w:hAnsi="宋体" w:cs="宋体"/>
                <w:w w:val="90"/>
                <w:szCs w:val="21"/>
              </w:rPr>
            </w:pPr>
            <w:r>
              <w:rPr>
                <w:rFonts w:hint="eastAsia" w:ascii="宋体" w:hAnsi="宋体" w:cs="宋体"/>
                <w:w w:val="90"/>
                <w:szCs w:val="21"/>
              </w:rPr>
              <w:t>能够充分理解自动化生产线的结构和功能，理解供料单元的功能、驱动方式和动作顺序，</w:t>
            </w:r>
          </w:p>
        </w:tc>
        <w:tc>
          <w:tcPr>
            <w:tcW w:w="731" w:type="pct"/>
            <w:tcBorders>
              <w:top w:val="single" w:color="auto" w:sz="6" w:space="0"/>
              <w:left w:val="single" w:color="auto" w:sz="6" w:space="0"/>
              <w:bottom w:val="single" w:color="auto" w:sz="6" w:space="0"/>
              <w:right w:val="single" w:color="auto" w:sz="6" w:space="0"/>
            </w:tcBorders>
            <w:vAlign w:val="center"/>
          </w:tcPr>
          <w:p>
            <w:pPr>
              <w:spacing w:line="240" w:lineRule="exact"/>
              <w:ind w:firstLine="338" w:firstLineChars="200"/>
              <w:jc w:val="left"/>
              <w:rPr>
                <w:rFonts w:ascii="宋体" w:hAnsi="宋体" w:cs="宋体"/>
                <w:w w:val="90"/>
                <w:szCs w:val="21"/>
              </w:rPr>
            </w:pPr>
            <w:r>
              <w:rPr>
                <w:rFonts w:hint="eastAsia" w:ascii="宋体" w:hAnsi="宋体" w:cs="宋体"/>
                <w:w w:val="90"/>
                <w:szCs w:val="21"/>
              </w:rPr>
              <w:t>培养所学气动系统相关知识分析自动化生产线供料单元气动系统的组成和工作原理，培养自主学习新知识、新技术。</w:t>
            </w:r>
          </w:p>
        </w:tc>
        <w:tc>
          <w:tcPr>
            <w:tcW w:w="239" w:type="pct"/>
            <w:tcBorders>
              <w:top w:val="single" w:color="auto" w:sz="6" w:space="0"/>
              <w:left w:val="single" w:color="auto" w:sz="6"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6</w:t>
            </w:r>
          </w:p>
        </w:tc>
        <w:tc>
          <w:tcPr>
            <w:tcW w:w="224" w:type="pct"/>
            <w:tcBorders>
              <w:top w:val="single" w:color="auto" w:sz="6" w:space="0"/>
              <w:left w:val="single" w:color="auto" w:sz="4"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4</w:t>
            </w:r>
          </w:p>
        </w:tc>
        <w:tc>
          <w:tcPr>
            <w:tcW w:w="225" w:type="pct"/>
            <w:tcBorders>
              <w:top w:val="single" w:color="auto" w:sz="6" w:space="0"/>
              <w:left w:val="single" w:color="auto" w:sz="4" w:space="0"/>
              <w:bottom w:val="single" w:color="auto" w:sz="6" w:space="0"/>
              <w:right w:val="single" w:color="auto" w:sz="12" w:space="0"/>
            </w:tcBorders>
            <w:vAlign w:val="center"/>
          </w:tcPr>
          <w:p>
            <w:pPr>
              <w:spacing w:line="240" w:lineRule="exact"/>
              <w:jc w:val="center"/>
              <w:rPr>
                <w:rFonts w:ascii="宋体" w:hAnsi="宋体" w:cs="宋体"/>
                <w:w w:val="90"/>
                <w:szCs w:val="21"/>
              </w:rPr>
            </w:pPr>
            <w:r>
              <w:rPr>
                <w:rFonts w:hint="eastAsia" w:ascii="宋体" w:hAnsi="宋体" w:cs="宋体"/>
                <w:w w:val="90"/>
                <w:szCs w:val="21"/>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tcBorders>
              <w:top w:val="single" w:color="auto" w:sz="6" w:space="0"/>
              <w:left w:val="single" w:color="auto" w:sz="12" w:space="0"/>
              <w:bottom w:val="single" w:color="auto" w:sz="6" w:space="0"/>
              <w:right w:val="single" w:color="auto" w:sz="6" w:space="0"/>
            </w:tcBorders>
            <w:vAlign w:val="center"/>
          </w:tcPr>
          <w:p>
            <w:pPr>
              <w:widowControl/>
              <w:spacing w:line="240" w:lineRule="exact"/>
              <w:rPr>
                <w:rFonts w:ascii="宋体" w:hAnsi="宋体" w:cs="宋体"/>
                <w:b/>
                <w:bCs/>
                <w:color w:val="000000"/>
                <w:w w:val="90"/>
                <w:kern w:val="0"/>
                <w:szCs w:val="21"/>
              </w:rPr>
            </w:pPr>
            <w:r>
              <w:rPr>
                <w:rFonts w:hint="eastAsia" w:ascii="宋体" w:hAnsi="宋体" w:cs="宋体"/>
                <w:b/>
                <w:bCs/>
                <w:color w:val="000000"/>
                <w:w w:val="90"/>
                <w:kern w:val="0"/>
                <w:szCs w:val="21"/>
              </w:rPr>
              <w:t xml:space="preserve">   8</w:t>
            </w:r>
          </w:p>
        </w:tc>
        <w:tc>
          <w:tcPr>
            <w:tcW w:w="923" w:type="pct"/>
            <w:tcBorders>
              <w:top w:val="single" w:color="auto" w:sz="6" w:space="0"/>
              <w:left w:val="single" w:color="auto" w:sz="6" w:space="0"/>
              <w:bottom w:val="single" w:color="auto" w:sz="6" w:space="0"/>
              <w:right w:val="single" w:color="auto" w:sz="6" w:space="0"/>
            </w:tcBorders>
            <w:vAlign w:val="center"/>
          </w:tcPr>
          <w:p>
            <w:pPr>
              <w:widowControl/>
              <w:spacing w:line="240" w:lineRule="exact"/>
              <w:rPr>
                <w:rFonts w:hint="eastAsia" w:ascii="宋体" w:hAnsi="宋体" w:eastAsia="宋体" w:cs="宋体"/>
                <w:w w:val="90"/>
                <w:kern w:val="0"/>
                <w:szCs w:val="21"/>
                <w:lang w:val="en-US" w:eastAsia="zh-CN"/>
              </w:rPr>
            </w:pPr>
            <w:r>
              <w:rPr>
                <w:rFonts w:hint="eastAsia" w:ascii="宋体" w:hAnsi="宋体" w:cs="宋体"/>
                <w:w w:val="90"/>
                <w:kern w:val="0"/>
                <w:szCs w:val="21"/>
                <w:lang w:val="en-US" w:eastAsia="zh-CN"/>
              </w:rPr>
              <w:t>复现</w:t>
            </w:r>
          </w:p>
        </w:tc>
        <w:tc>
          <w:tcPr>
            <w:tcW w:w="859" w:type="pct"/>
            <w:tcBorders>
              <w:top w:val="single" w:color="auto" w:sz="6" w:space="0"/>
              <w:left w:val="single" w:color="auto" w:sz="6" w:space="0"/>
              <w:bottom w:val="single" w:color="auto" w:sz="6" w:space="0"/>
              <w:right w:val="single" w:color="auto" w:sz="6" w:space="0"/>
            </w:tcBorders>
          </w:tcPr>
          <w:p>
            <w:pPr>
              <w:spacing w:line="240" w:lineRule="exact"/>
              <w:rPr>
                <w:rFonts w:ascii="宋体" w:hAnsi="宋体" w:cs="宋体"/>
                <w:w w:val="90"/>
                <w:szCs w:val="21"/>
              </w:rPr>
            </w:pPr>
          </w:p>
          <w:p>
            <w:pPr>
              <w:spacing w:line="240" w:lineRule="exact"/>
              <w:rPr>
                <w:rFonts w:ascii="宋体" w:hAnsi="宋体" w:cs="宋体"/>
                <w:w w:val="90"/>
                <w:szCs w:val="21"/>
              </w:rPr>
            </w:pPr>
            <w:r>
              <w:rPr>
                <w:rFonts w:hint="eastAsia" w:ascii="宋体" w:hAnsi="宋体" w:cs="宋体"/>
                <w:w w:val="90"/>
                <w:szCs w:val="21"/>
              </w:rPr>
              <w:t>江西省职业院校技能大赛</w:t>
            </w:r>
          </w:p>
          <w:p>
            <w:pPr>
              <w:widowControl/>
              <w:spacing w:line="240" w:lineRule="exact"/>
              <w:rPr>
                <w:rFonts w:ascii="宋体" w:hAnsi="宋体" w:cs="宋体"/>
                <w:w w:val="90"/>
                <w:szCs w:val="21"/>
              </w:rPr>
            </w:pPr>
            <w:r>
              <w:rPr>
                <w:rFonts w:hint="eastAsia" w:ascii="宋体" w:hAnsi="宋体" w:cs="宋体"/>
                <w:w w:val="90"/>
                <w:szCs w:val="21"/>
                <w:lang w:val="en-US" w:eastAsia="zh-CN"/>
              </w:rPr>
              <w:t>机械产品数字化设计、成图大赛、工业设计大赛</w:t>
            </w:r>
            <w:r>
              <w:rPr>
                <w:rFonts w:hint="eastAsia" w:ascii="宋体" w:hAnsi="宋体" w:cs="宋体"/>
                <w:w w:val="90"/>
                <w:szCs w:val="21"/>
              </w:rPr>
              <w:t>竞赛、工程师</w:t>
            </w:r>
            <w:r>
              <w:rPr>
                <w:rFonts w:hint="eastAsia" w:ascii="宋体" w:hAnsi="宋体" w:cs="宋体"/>
                <w:w w:val="90"/>
                <w:szCs w:val="21"/>
                <w:lang w:val="en-US" w:eastAsia="zh-CN"/>
              </w:rPr>
              <w:t xml:space="preserve"> </w:t>
            </w:r>
            <w:r>
              <w:rPr>
                <w:rFonts w:hint="eastAsia" w:ascii="宋体" w:hAnsi="宋体" w:cs="宋体"/>
                <w:w w:val="90"/>
                <w:szCs w:val="21"/>
              </w:rPr>
              <w:t>初级</w:t>
            </w:r>
          </w:p>
        </w:tc>
        <w:tc>
          <w:tcPr>
            <w:tcW w:w="804" w:type="pct"/>
            <w:tcBorders>
              <w:top w:val="single" w:color="auto" w:sz="6" w:space="0"/>
              <w:left w:val="single" w:color="auto" w:sz="6" w:space="0"/>
              <w:bottom w:val="single" w:color="auto" w:sz="6" w:space="0"/>
              <w:right w:val="single" w:color="auto" w:sz="6" w:space="0"/>
            </w:tcBorders>
            <w:vAlign w:val="center"/>
          </w:tcPr>
          <w:p>
            <w:pPr>
              <w:widowControl/>
              <w:spacing w:line="240" w:lineRule="exact"/>
              <w:jc w:val="center"/>
              <w:rPr>
                <w:rFonts w:ascii="宋体" w:hAnsi="宋体" w:cs="宋体"/>
                <w:w w:val="90"/>
                <w:szCs w:val="21"/>
              </w:rPr>
            </w:pPr>
            <w:r>
              <w:rPr>
                <w:rFonts w:hint="eastAsia" w:ascii="宋体" w:hAnsi="宋体" w:cs="宋体"/>
                <w:w w:val="90"/>
                <w:szCs w:val="21"/>
                <w:lang w:val="en-US" w:eastAsia="zh-CN"/>
              </w:rPr>
              <w:t>单片机工程师</w:t>
            </w:r>
          </w:p>
        </w:tc>
        <w:tc>
          <w:tcPr>
            <w:tcW w:w="715" w:type="pct"/>
            <w:tcBorders>
              <w:top w:val="single" w:color="auto" w:sz="6" w:space="0"/>
              <w:left w:val="single" w:color="auto" w:sz="6" w:space="0"/>
              <w:bottom w:val="single" w:color="auto" w:sz="6" w:space="0"/>
              <w:right w:val="single" w:color="auto" w:sz="6" w:space="0"/>
            </w:tcBorders>
          </w:tcPr>
          <w:p>
            <w:pPr>
              <w:widowControl/>
              <w:spacing w:line="240" w:lineRule="exact"/>
              <w:ind w:firstLine="338" w:firstLineChars="200"/>
              <w:rPr>
                <w:rFonts w:ascii="宋体" w:hAnsi="宋体" w:cs="宋体"/>
                <w:w w:val="90"/>
                <w:szCs w:val="21"/>
              </w:rPr>
            </w:pPr>
            <w:r>
              <w:rPr>
                <w:rFonts w:hint="eastAsia" w:ascii="宋体" w:hAnsi="宋体" w:cs="宋体"/>
                <w:w w:val="90"/>
                <w:szCs w:val="21"/>
              </w:rPr>
              <w:t>会对自动化生产线供料单元气动系统教学压力调整、方向调整和速度调整，能遵守气动系统安装、调试操作规范，遵守劳动纪律和环保要求。</w:t>
            </w:r>
          </w:p>
        </w:tc>
        <w:tc>
          <w:tcPr>
            <w:tcW w:w="731" w:type="pct"/>
            <w:tcBorders>
              <w:top w:val="single" w:color="auto" w:sz="6" w:space="0"/>
              <w:left w:val="single" w:color="auto" w:sz="6" w:space="0"/>
              <w:bottom w:val="single" w:color="auto" w:sz="6" w:space="0"/>
              <w:right w:val="single" w:color="auto" w:sz="6" w:space="0"/>
            </w:tcBorders>
            <w:vAlign w:val="center"/>
          </w:tcPr>
          <w:p>
            <w:pPr>
              <w:spacing w:line="240" w:lineRule="exact"/>
              <w:ind w:firstLine="338" w:firstLineChars="200"/>
              <w:jc w:val="left"/>
              <w:rPr>
                <w:rFonts w:ascii="宋体" w:hAnsi="宋体" w:cs="宋体"/>
                <w:w w:val="90"/>
                <w:szCs w:val="21"/>
              </w:rPr>
            </w:pPr>
            <w:r>
              <w:rPr>
                <w:rFonts w:hint="eastAsia" w:ascii="宋体" w:hAnsi="宋体" w:cs="宋体"/>
                <w:w w:val="90"/>
                <w:szCs w:val="21"/>
              </w:rPr>
              <w:t>培养正确使用工具对自动化生产线供料单元气动系统进行安装调试，能够根据故障现象找到气动系统故障并完成修复，具有团队合作精神。</w:t>
            </w:r>
          </w:p>
        </w:tc>
        <w:tc>
          <w:tcPr>
            <w:tcW w:w="239" w:type="pct"/>
            <w:tcBorders>
              <w:top w:val="single" w:color="auto" w:sz="6" w:space="0"/>
              <w:left w:val="single" w:color="auto" w:sz="6"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4</w:t>
            </w:r>
          </w:p>
        </w:tc>
        <w:tc>
          <w:tcPr>
            <w:tcW w:w="224" w:type="pct"/>
            <w:tcBorders>
              <w:top w:val="single" w:color="auto" w:sz="6" w:space="0"/>
              <w:left w:val="single" w:color="auto" w:sz="4" w:space="0"/>
              <w:bottom w:val="single" w:color="auto" w:sz="6"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2</w:t>
            </w:r>
          </w:p>
        </w:tc>
        <w:tc>
          <w:tcPr>
            <w:tcW w:w="225" w:type="pct"/>
            <w:tcBorders>
              <w:top w:val="single" w:color="auto" w:sz="6" w:space="0"/>
              <w:left w:val="single" w:color="auto" w:sz="4" w:space="0"/>
              <w:bottom w:val="single" w:color="auto" w:sz="6" w:space="0"/>
              <w:right w:val="single" w:color="auto" w:sz="12" w:space="0"/>
            </w:tcBorders>
            <w:vAlign w:val="center"/>
          </w:tcPr>
          <w:p>
            <w:pPr>
              <w:spacing w:line="240" w:lineRule="exact"/>
              <w:jc w:val="center"/>
              <w:rPr>
                <w:rFonts w:ascii="宋体" w:hAnsi="宋体" w:cs="宋体"/>
                <w:w w:val="90"/>
                <w:szCs w:val="21"/>
              </w:rPr>
            </w:pPr>
            <w:r>
              <w:rPr>
                <w:rFonts w:hint="eastAsia" w:ascii="宋体" w:hAnsi="宋体" w:cs="宋体"/>
                <w:w w:val="90"/>
                <w:szCs w:val="21"/>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6" w:type="pct"/>
            <w:tcBorders>
              <w:top w:val="single" w:color="auto" w:sz="6" w:space="0"/>
              <w:left w:val="single" w:color="auto" w:sz="12" w:space="0"/>
              <w:bottom w:val="single" w:color="auto" w:sz="12" w:space="0"/>
              <w:right w:val="single" w:color="auto" w:sz="6" w:space="0"/>
            </w:tcBorders>
            <w:vAlign w:val="center"/>
          </w:tcPr>
          <w:p>
            <w:pPr>
              <w:widowControl/>
              <w:spacing w:line="240" w:lineRule="exact"/>
              <w:rPr>
                <w:rFonts w:ascii="宋体" w:hAnsi="宋体" w:cs="宋体"/>
                <w:b/>
                <w:bCs/>
                <w:color w:val="000000"/>
                <w:w w:val="90"/>
                <w:kern w:val="0"/>
                <w:szCs w:val="21"/>
              </w:rPr>
            </w:pPr>
            <w:r>
              <w:rPr>
                <w:rFonts w:hint="eastAsia" w:ascii="宋体" w:hAnsi="宋体" w:cs="宋体"/>
                <w:b/>
                <w:bCs/>
                <w:color w:val="000000"/>
                <w:w w:val="90"/>
                <w:kern w:val="0"/>
                <w:szCs w:val="21"/>
              </w:rPr>
              <w:t>合计</w:t>
            </w:r>
          </w:p>
        </w:tc>
        <w:tc>
          <w:tcPr>
            <w:tcW w:w="923" w:type="pct"/>
            <w:tcBorders>
              <w:top w:val="single" w:color="auto" w:sz="6" w:space="0"/>
              <w:left w:val="single" w:color="auto" w:sz="6" w:space="0"/>
              <w:bottom w:val="single" w:color="auto" w:sz="12" w:space="0"/>
              <w:right w:val="single" w:color="auto" w:sz="6" w:space="0"/>
            </w:tcBorders>
            <w:vAlign w:val="center"/>
          </w:tcPr>
          <w:p>
            <w:pPr>
              <w:widowControl/>
              <w:spacing w:line="240" w:lineRule="exact"/>
              <w:rPr>
                <w:rFonts w:ascii="宋体" w:hAnsi="宋体" w:cs="宋体"/>
                <w:w w:val="90"/>
                <w:szCs w:val="21"/>
              </w:rPr>
            </w:pPr>
          </w:p>
        </w:tc>
        <w:tc>
          <w:tcPr>
            <w:tcW w:w="859" w:type="pct"/>
            <w:tcBorders>
              <w:top w:val="single" w:color="auto" w:sz="6" w:space="0"/>
              <w:left w:val="single" w:color="auto" w:sz="6" w:space="0"/>
              <w:bottom w:val="single" w:color="auto" w:sz="12" w:space="0"/>
              <w:right w:val="single" w:color="auto" w:sz="6" w:space="0"/>
            </w:tcBorders>
          </w:tcPr>
          <w:p>
            <w:pPr>
              <w:widowControl/>
              <w:spacing w:line="240" w:lineRule="exact"/>
              <w:rPr>
                <w:rFonts w:ascii="宋体" w:hAnsi="宋体" w:cs="宋体"/>
                <w:w w:val="90"/>
                <w:szCs w:val="21"/>
              </w:rPr>
            </w:pPr>
          </w:p>
        </w:tc>
        <w:tc>
          <w:tcPr>
            <w:tcW w:w="804" w:type="pct"/>
            <w:tcBorders>
              <w:top w:val="single" w:color="auto" w:sz="6" w:space="0"/>
              <w:left w:val="single" w:color="auto" w:sz="6" w:space="0"/>
              <w:bottom w:val="single" w:color="auto" w:sz="12" w:space="0"/>
              <w:right w:val="single" w:color="auto" w:sz="6" w:space="0"/>
            </w:tcBorders>
            <w:vAlign w:val="center"/>
          </w:tcPr>
          <w:p>
            <w:pPr>
              <w:widowControl/>
              <w:spacing w:line="240" w:lineRule="exact"/>
              <w:jc w:val="center"/>
              <w:rPr>
                <w:rFonts w:ascii="宋体" w:hAnsi="宋体" w:cs="宋体"/>
                <w:w w:val="90"/>
                <w:szCs w:val="21"/>
              </w:rPr>
            </w:pPr>
          </w:p>
        </w:tc>
        <w:tc>
          <w:tcPr>
            <w:tcW w:w="715" w:type="pct"/>
            <w:tcBorders>
              <w:top w:val="single" w:color="auto" w:sz="6" w:space="0"/>
              <w:left w:val="single" w:color="auto" w:sz="6" w:space="0"/>
              <w:bottom w:val="single" w:color="auto" w:sz="12" w:space="0"/>
              <w:right w:val="single" w:color="auto" w:sz="6" w:space="0"/>
            </w:tcBorders>
          </w:tcPr>
          <w:p>
            <w:pPr>
              <w:widowControl/>
              <w:spacing w:line="240" w:lineRule="exact"/>
              <w:ind w:firstLine="338" w:firstLineChars="200"/>
              <w:rPr>
                <w:rFonts w:ascii="宋体" w:hAnsi="宋体" w:cs="宋体"/>
                <w:w w:val="90"/>
                <w:szCs w:val="21"/>
              </w:rPr>
            </w:pPr>
          </w:p>
        </w:tc>
        <w:tc>
          <w:tcPr>
            <w:tcW w:w="731" w:type="pct"/>
            <w:tcBorders>
              <w:top w:val="single" w:color="auto" w:sz="6" w:space="0"/>
              <w:left w:val="single" w:color="auto" w:sz="6" w:space="0"/>
              <w:bottom w:val="single" w:color="auto" w:sz="12" w:space="0"/>
              <w:right w:val="single" w:color="auto" w:sz="6" w:space="0"/>
            </w:tcBorders>
            <w:vAlign w:val="center"/>
          </w:tcPr>
          <w:p>
            <w:pPr>
              <w:spacing w:line="240" w:lineRule="exact"/>
              <w:ind w:firstLine="338" w:firstLineChars="200"/>
              <w:jc w:val="left"/>
              <w:rPr>
                <w:rFonts w:ascii="宋体" w:hAnsi="宋体" w:cs="宋体"/>
                <w:w w:val="90"/>
                <w:szCs w:val="21"/>
              </w:rPr>
            </w:pPr>
          </w:p>
        </w:tc>
        <w:tc>
          <w:tcPr>
            <w:tcW w:w="239" w:type="pct"/>
            <w:tcBorders>
              <w:top w:val="single" w:color="auto" w:sz="6" w:space="0"/>
              <w:left w:val="single" w:color="auto" w:sz="6" w:space="0"/>
              <w:bottom w:val="single" w:color="auto" w:sz="12"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54</w:t>
            </w:r>
          </w:p>
        </w:tc>
        <w:tc>
          <w:tcPr>
            <w:tcW w:w="224" w:type="pct"/>
            <w:tcBorders>
              <w:top w:val="single" w:color="auto" w:sz="6" w:space="0"/>
              <w:left w:val="single" w:color="auto" w:sz="4" w:space="0"/>
              <w:bottom w:val="single" w:color="auto" w:sz="12" w:space="0"/>
              <w:right w:val="single" w:color="auto" w:sz="4" w:space="0"/>
            </w:tcBorders>
            <w:vAlign w:val="center"/>
          </w:tcPr>
          <w:p>
            <w:pPr>
              <w:spacing w:line="240" w:lineRule="exact"/>
              <w:jc w:val="center"/>
              <w:rPr>
                <w:rFonts w:ascii="宋体" w:hAnsi="宋体" w:cs="宋体"/>
                <w:w w:val="90"/>
                <w:szCs w:val="21"/>
              </w:rPr>
            </w:pPr>
            <w:r>
              <w:rPr>
                <w:rFonts w:hint="eastAsia" w:ascii="宋体" w:hAnsi="宋体" w:cs="宋体"/>
                <w:w w:val="90"/>
                <w:szCs w:val="21"/>
              </w:rPr>
              <w:t>36</w:t>
            </w:r>
          </w:p>
        </w:tc>
        <w:tc>
          <w:tcPr>
            <w:tcW w:w="225" w:type="pct"/>
            <w:tcBorders>
              <w:top w:val="single" w:color="auto" w:sz="6" w:space="0"/>
              <w:left w:val="single" w:color="auto" w:sz="4" w:space="0"/>
              <w:bottom w:val="single" w:color="auto" w:sz="12" w:space="0"/>
              <w:right w:val="single" w:color="auto" w:sz="12" w:space="0"/>
            </w:tcBorders>
            <w:vAlign w:val="center"/>
          </w:tcPr>
          <w:p>
            <w:pPr>
              <w:spacing w:line="240" w:lineRule="exact"/>
              <w:jc w:val="center"/>
              <w:rPr>
                <w:rFonts w:ascii="宋体" w:hAnsi="宋体" w:cs="宋体"/>
                <w:w w:val="90"/>
                <w:szCs w:val="21"/>
              </w:rPr>
            </w:pPr>
            <w:r>
              <w:rPr>
                <w:rFonts w:hint="eastAsia" w:ascii="宋体" w:hAnsi="宋体" w:cs="宋体"/>
                <w:w w:val="90"/>
                <w:szCs w:val="21"/>
              </w:rPr>
              <w:t>18</w:t>
            </w:r>
          </w:p>
        </w:tc>
      </w:tr>
    </w:tbl>
    <w:p>
      <w:pPr>
        <w:widowControl/>
        <w:ind w:firstLine="380" w:firstLineChars="200"/>
        <w:jc w:val="left"/>
        <w:rPr>
          <w:rFonts w:ascii="宋体" w:hAnsi="宋体" w:cs="宋体"/>
          <w:b/>
          <w:color w:val="FF0000"/>
          <w:kern w:val="0"/>
          <w:szCs w:val="21"/>
        </w:rPr>
      </w:pPr>
    </w:p>
    <w:p>
      <w:pPr>
        <w:widowControl/>
        <w:ind w:firstLine="380" w:firstLineChars="200"/>
        <w:jc w:val="left"/>
        <w:rPr>
          <w:rFonts w:ascii="宋体" w:hAnsi="宋体" w:cs="宋体"/>
          <w:b/>
          <w:color w:val="FF0000"/>
          <w:kern w:val="0"/>
          <w:szCs w:val="21"/>
        </w:rPr>
      </w:pPr>
    </w:p>
    <w:p>
      <w:pPr>
        <w:widowControl/>
        <w:ind w:firstLine="380" w:firstLineChars="200"/>
        <w:jc w:val="left"/>
        <w:rPr>
          <w:rFonts w:ascii="宋体" w:hAnsi="宋体" w:cs="宋体"/>
          <w:b/>
          <w:color w:val="FF0000"/>
          <w:kern w:val="0"/>
          <w:szCs w:val="21"/>
        </w:rPr>
      </w:pPr>
    </w:p>
    <w:p>
      <w:pPr>
        <w:widowControl/>
        <w:ind w:firstLine="380" w:firstLineChars="200"/>
        <w:jc w:val="left"/>
        <w:rPr>
          <w:rFonts w:ascii="宋体" w:hAnsi="宋体" w:cs="宋体"/>
          <w:b/>
          <w:color w:val="FF0000"/>
          <w:kern w:val="0"/>
          <w:szCs w:val="21"/>
        </w:rPr>
      </w:pPr>
    </w:p>
    <w:p>
      <w:pPr>
        <w:widowControl/>
        <w:ind w:firstLine="380" w:firstLineChars="200"/>
        <w:jc w:val="left"/>
        <w:rPr>
          <w:rFonts w:ascii="宋体" w:hAnsi="宋体" w:cs="宋体"/>
          <w:b/>
          <w:color w:val="FF0000"/>
          <w:kern w:val="0"/>
          <w:szCs w:val="21"/>
        </w:rPr>
      </w:pPr>
    </w:p>
    <w:p>
      <w:pPr>
        <w:widowControl/>
        <w:ind w:firstLine="380" w:firstLineChars="200"/>
        <w:jc w:val="left"/>
        <w:rPr>
          <w:rFonts w:ascii="宋体" w:hAnsi="宋体" w:cs="宋体"/>
          <w:b/>
          <w:color w:val="FF0000"/>
          <w:kern w:val="0"/>
          <w:szCs w:val="21"/>
        </w:rPr>
      </w:pPr>
    </w:p>
    <w:p>
      <w:pPr>
        <w:widowControl/>
        <w:jc w:val="left"/>
        <w:rPr>
          <w:rFonts w:ascii="宋体" w:hAnsi="宋体" w:cs="宋体"/>
          <w:b/>
          <w:color w:val="FF0000"/>
          <w:kern w:val="0"/>
          <w:szCs w:val="21"/>
        </w:rPr>
        <w:sectPr>
          <w:pgSz w:w="16838" w:h="11906" w:orient="landscape"/>
          <w:pgMar w:top="1701" w:right="1417" w:bottom="1417" w:left="1417" w:header="851" w:footer="992" w:gutter="0"/>
          <w:pgNumType w:fmt="numberInDash"/>
          <w:cols w:space="720" w:num="1"/>
          <w:docGrid w:type="linesAndChars" w:linePitch="351" w:charSpace="-4251"/>
        </w:sectPr>
      </w:pPr>
    </w:p>
    <w:p>
      <w:pPr>
        <w:widowControl/>
        <w:ind w:firstLine="422" w:firstLineChars="200"/>
        <w:jc w:val="left"/>
        <w:rPr>
          <w:rFonts w:ascii="宋体" w:hAnsi="宋体" w:cs="宋体"/>
          <w:b/>
          <w:color w:val="000000"/>
          <w:kern w:val="0"/>
          <w:szCs w:val="21"/>
        </w:rPr>
      </w:pPr>
      <w:r>
        <w:rPr>
          <w:rFonts w:hint="eastAsia" w:ascii="宋体" w:hAnsi="宋体" w:cs="宋体"/>
          <w:b/>
          <w:color w:val="000000"/>
          <w:kern w:val="0"/>
          <w:szCs w:val="21"/>
        </w:rPr>
        <w:t>六、考核标准与方式设计</w:t>
      </w:r>
    </w:p>
    <w:p>
      <w:pPr>
        <w:widowControl/>
        <w:ind w:firstLine="420" w:firstLineChars="200"/>
        <w:jc w:val="left"/>
        <w:rPr>
          <w:rFonts w:ascii="宋体" w:hAnsi="宋体" w:cs="宋体"/>
          <w:bCs/>
          <w:color w:val="000000"/>
          <w:kern w:val="0"/>
          <w:szCs w:val="21"/>
        </w:rPr>
      </w:pPr>
      <w:r>
        <w:rPr>
          <w:rFonts w:hint="eastAsia" w:ascii="宋体" w:hAnsi="宋体" w:cs="宋体"/>
          <w:bCs/>
          <w:color w:val="000000"/>
          <w:kern w:val="0"/>
          <w:szCs w:val="21"/>
        </w:rPr>
        <w:t>（一）课程考核方式</w:t>
      </w:r>
    </w:p>
    <w:tbl>
      <w:tblPr>
        <w:tblStyle w:val="6"/>
        <w:tblpPr w:leftFromText="180" w:rightFromText="180" w:vertAnchor="text" w:horzAnchor="page" w:tblpX="1597" w:tblpY="39"/>
        <w:tblOverlap w:val="never"/>
        <w:tblW w:w="8730" w:type="dxa"/>
        <w:tblInd w:w="0" w:type="dxa"/>
        <w:tblLayout w:type="fixed"/>
        <w:tblCellMar>
          <w:top w:w="0" w:type="dxa"/>
          <w:left w:w="0" w:type="dxa"/>
          <w:bottom w:w="0" w:type="dxa"/>
          <w:right w:w="0" w:type="dxa"/>
        </w:tblCellMar>
      </w:tblPr>
      <w:tblGrid>
        <w:gridCol w:w="520"/>
        <w:gridCol w:w="1200"/>
        <w:gridCol w:w="6485"/>
        <w:gridCol w:w="525"/>
      </w:tblGrid>
      <w:tr>
        <w:tblPrEx>
          <w:tblCellMar>
            <w:top w:w="0" w:type="dxa"/>
            <w:left w:w="0" w:type="dxa"/>
            <w:bottom w:w="0" w:type="dxa"/>
            <w:right w:w="0" w:type="dxa"/>
          </w:tblCellMar>
        </w:tblPrEx>
        <w:trPr>
          <w:trHeight w:val="300" w:hRule="atLeast"/>
        </w:trPr>
        <w:tc>
          <w:tcPr>
            <w:tcW w:w="1720" w:type="dxa"/>
            <w:gridSpan w:val="2"/>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center"/>
              <w:textAlignment w:val="bottom"/>
              <w:rPr>
                <w:rFonts w:ascii="宋体" w:hAnsi="宋体" w:cs="宋体"/>
                <w:color w:val="000000"/>
                <w:szCs w:val="21"/>
              </w:rPr>
            </w:pPr>
            <w:r>
              <w:rPr>
                <w:rFonts w:hint="eastAsia" w:ascii="宋体" w:hAnsi="宋体" w:cs="宋体"/>
                <w:color w:val="000000"/>
                <w:kern w:val="0"/>
                <w:szCs w:val="21"/>
                <w:lang w:bidi="ar"/>
              </w:rPr>
              <w:t>考核项目</w:t>
            </w:r>
          </w:p>
        </w:tc>
        <w:tc>
          <w:tcPr>
            <w:tcW w:w="6485"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center"/>
              <w:textAlignment w:val="bottom"/>
              <w:rPr>
                <w:rFonts w:ascii="宋体" w:hAnsi="宋体" w:cs="宋体"/>
                <w:color w:val="000000"/>
                <w:szCs w:val="21"/>
              </w:rPr>
            </w:pPr>
            <w:r>
              <w:rPr>
                <w:rFonts w:hint="eastAsia" w:ascii="宋体" w:hAnsi="宋体" w:cs="宋体"/>
                <w:color w:val="000000"/>
                <w:kern w:val="0"/>
                <w:szCs w:val="21"/>
                <w:lang w:bidi="ar"/>
              </w:rPr>
              <w:t>考核方法</w:t>
            </w:r>
          </w:p>
        </w:tc>
        <w:tc>
          <w:tcPr>
            <w:tcW w:w="525"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left"/>
              <w:textAlignment w:val="bottom"/>
              <w:rPr>
                <w:rFonts w:ascii="宋体" w:hAnsi="宋体" w:cs="宋体"/>
                <w:color w:val="000000"/>
                <w:szCs w:val="21"/>
              </w:rPr>
            </w:pPr>
            <w:r>
              <w:rPr>
                <w:rFonts w:hint="eastAsia" w:ascii="宋体" w:hAnsi="宋体" w:cs="宋体"/>
                <w:color w:val="000000"/>
                <w:kern w:val="0"/>
                <w:szCs w:val="21"/>
                <w:lang w:bidi="ar"/>
              </w:rPr>
              <w:t>比例</w:t>
            </w:r>
          </w:p>
        </w:tc>
      </w:tr>
      <w:tr>
        <w:tblPrEx>
          <w:tblCellMar>
            <w:top w:w="0" w:type="dxa"/>
            <w:left w:w="0" w:type="dxa"/>
            <w:bottom w:w="0" w:type="dxa"/>
            <w:right w:w="0" w:type="dxa"/>
          </w:tblCellMar>
        </w:tblPrEx>
        <w:trPr>
          <w:trHeight w:val="300" w:hRule="atLeast"/>
        </w:trPr>
        <w:tc>
          <w:tcPr>
            <w:tcW w:w="520" w:type="dxa"/>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spacing w:line="720" w:lineRule="auto"/>
              <w:jc w:val="center"/>
              <w:textAlignment w:val="bottom"/>
              <w:rPr>
                <w:rFonts w:ascii="宋体" w:hAnsi="宋体" w:cs="宋体"/>
                <w:color w:val="000000"/>
                <w:szCs w:val="21"/>
              </w:rPr>
            </w:pPr>
            <w:r>
              <w:rPr>
                <w:rFonts w:hint="eastAsia" w:ascii="宋体" w:hAnsi="宋体" w:cs="宋体"/>
                <w:color w:val="000000"/>
                <w:kern w:val="0"/>
                <w:szCs w:val="21"/>
                <w:lang w:bidi="ar"/>
              </w:rPr>
              <w:t>过程考核</w:t>
            </w:r>
          </w:p>
        </w:tc>
        <w:tc>
          <w:tcPr>
            <w:tcW w:w="1200"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center"/>
              <w:textAlignment w:val="bottom"/>
              <w:rPr>
                <w:rFonts w:ascii="宋体" w:hAnsi="宋体" w:cs="宋体"/>
                <w:color w:val="000000"/>
                <w:szCs w:val="21"/>
              </w:rPr>
            </w:pPr>
            <w:r>
              <w:rPr>
                <w:rFonts w:hint="eastAsia" w:ascii="宋体" w:hAnsi="宋体" w:cs="宋体"/>
                <w:color w:val="000000"/>
                <w:kern w:val="0"/>
                <w:szCs w:val="21"/>
                <w:lang w:bidi="ar"/>
              </w:rPr>
              <w:t>态度纪律</w:t>
            </w:r>
          </w:p>
        </w:tc>
        <w:tc>
          <w:tcPr>
            <w:tcW w:w="6485"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ind w:firstLine="420" w:firstLineChars="200"/>
              <w:jc w:val="left"/>
              <w:textAlignment w:val="bottom"/>
              <w:rPr>
                <w:rFonts w:ascii="宋体" w:hAnsi="宋体" w:cs="宋体"/>
                <w:color w:val="000000"/>
                <w:szCs w:val="21"/>
              </w:rPr>
            </w:pPr>
            <w:r>
              <w:rPr>
                <w:rFonts w:hint="eastAsia" w:ascii="宋体" w:hAnsi="宋体" w:cs="宋体"/>
                <w:color w:val="000000"/>
                <w:kern w:val="0"/>
                <w:szCs w:val="21"/>
                <w:lang w:bidi="ar"/>
              </w:rPr>
              <w:t>根据作业完成情况、课堂回答情况、课堂实践示范、上课考勤情况，由教师综合评定</w:t>
            </w:r>
          </w:p>
        </w:tc>
        <w:tc>
          <w:tcPr>
            <w:tcW w:w="525"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center"/>
              <w:textAlignment w:val="bottom"/>
              <w:rPr>
                <w:rFonts w:ascii="宋体" w:hAnsi="宋体" w:cs="宋体"/>
                <w:color w:val="000000"/>
                <w:szCs w:val="21"/>
              </w:rPr>
            </w:pPr>
            <w:r>
              <w:rPr>
                <w:rFonts w:hint="eastAsia" w:ascii="宋体" w:hAnsi="宋体" w:cs="宋体"/>
                <w:color w:val="000000"/>
                <w:kern w:val="0"/>
                <w:szCs w:val="21"/>
                <w:lang w:bidi="ar"/>
              </w:rPr>
              <w:t>10%</w:t>
            </w:r>
          </w:p>
        </w:tc>
      </w:tr>
      <w:tr>
        <w:tblPrEx>
          <w:tblCellMar>
            <w:top w:w="0" w:type="dxa"/>
            <w:left w:w="0" w:type="dxa"/>
            <w:bottom w:w="0" w:type="dxa"/>
            <w:right w:w="0" w:type="dxa"/>
          </w:tblCellMar>
        </w:tblPrEx>
        <w:trPr>
          <w:trHeight w:val="300" w:hRule="atLeast"/>
        </w:trPr>
        <w:tc>
          <w:tcPr>
            <w:tcW w:w="8205"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szCs w:val="21"/>
              </w:rPr>
            </w:pPr>
          </w:p>
        </w:tc>
        <w:tc>
          <w:tcPr>
            <w:tcW w:w="1200"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center"/>
              <w:textAlignment w:val="bottom"/>
              <w:rPr>
                <w:rFonts w:ascii="宋体" w:hAnsi="宋体" w:cs="宋体"/>
                <w:color w:val="000000"/>
                <w:szCs w:val="21"/>
              </w:rPr>
            </w:pPr>
            <w:r>
              <w:rPr>
                <w:rFonts w:hint="eastAsia" w:ascii="宋体" w:hAnsi="宋体" w:cs="宋体"/>
                <w:color w:val="000000"/>
                <w:kern w:val="0"/>
                <w:szCs w:val="21"/>
                <w:lang w:bidi="ar"/>
              </w:rPr>
              <w:t>课内任务</w:t>
            </w:r>
          </w:p>
        </w:tc>
        <w:tc>
          <w:tcPr>
            <w:tcW w:w="6485"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ind w:firstLine="420" w:firstLineChars="200"/>
              <w:jc w:val="left"/>
              <w:textAlignment w:val="bottom"/>
              <w:rPr>
                <w:rFonts w:ascii="宋体" w:hAnsi="宋体" w:cs="宋体"/>
                <w:color w:val="000000"/>
                <w:szCs w:val="21"/>
              </w:rPr>
            </w:pPr>
            <w:r>
              <w:rPr>
                <w:rFonts w:hint="eastAsia" w:ascii="宋体" w:hAnsi="宋体" w:cs="宋体"/>
                <w:color w:val="000000"/>
                <w:kern w:val="0"/>
                <w:szCs w:val="21"/>
                <w:lang w:bidi="ar"/>
              </w:rPr>
              <w:t>由学生自评、组内他人评价和教师评价相结合的方式完成课内应完成任务的成绩评定。根据任务完成时间、功能的完善进行成绩评定。</w:t>
            </w:r>
          </w:p>
        </w:tc>
        <w:tc>
          <w:tcPr>
            <w:tcW w:w="525"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center"/>
              <w:textAlignment w:val="bottom"/>
              <w:rPr>
                <w:rFonts w:ascii="宋体" w:hAnsi="宋体" w:cs="宋体"/>
                <w:color w:val="000000"/>
                <w:szCs w:val="21"/>
              </w:rPr>
            </w:pPr>
            <w:r>
              <w:rPr>
                <w:rFonts w:hint="eastAsia" w:ascii="宋体" w:hAnsi="宋体" w:cs="宋体"/>
                <w:color w:val="000000"/>
                <w:kern w:val="0"/>
                <w:szCs w:val="21"/>
                <w:lang w:bidi="ar"/>
              </w:rPr>
              <w:t>15%</w:t>
            </w:r>
          </w:p>
        </w:tc>
      </w:tr>
      <w:tr>
        <w:tblPrEx>
          <w:tblCellMar>
            <w:top w:w="0" w:type="dxa"/>
            <w:left w:w="0" w:type="dxa"/>
            <w:bottom w:w="0" w:type="dxa"/>
            <w:right w:w="0" w:type="dxa"/>
          </w:tblCellMar>
        </w:tblPrEx>
        <w:trPr>
          <w:trHeight w:val="300" w:hRule="atLeast"/>
        </w:trPr>
        <w:tc>
          <w:tcPr>
            <w:tcW w:w="8205"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szCs w:val="21"/>
              </w:rPr>
            </w:pPr>
          </w:p>
        </w:tc>
        <w:tc>
          <w:tcPr>
            <w:tcW w:w="1200"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center"/>
              <w:textAlignment w:val="bottom"/>
              <w:rPr>
                <w:rFonts w:ascii="宋体" w:hAnsi="宋体" w:cs="宋体"/>
                <w:color w:val="000000"/>
                <w:szCs w:val="21"/>
              </w:rPr>
            </w:pPr>
            <w:r>
              <w:rPr>
                <w:rFonts w:hint="eastAsia" w:ascii="宋体" w:hAnsi="宋体" w:cs="宋体"/>
                <w:color w:val="000000"/>
                <w:kern w:val="0"/>
                <w:szCs w:val="21"/>
                <w:lang w:bidi="ar"/>
              </w:rPr>
              <w:t>课外训练</w:t>
            </w:r>
          </w:p>
        </w:tc>
        <w:tc>
          <w:tcPr>
            <w:tcW w:w="6485"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ind w:firstLine="420" w:firstLineChars="200"/>
              <w:jc w:val="left"/>
              <w:textAlignment w:val="bottom"/>
              <w:rPr>
                <w:rFonts w:ascii="宋体" w:hAnsi="宋体" w:cs="宋体"/>
                <w:color w:val="000000"/>
                <w:szCs w:val="21"/>
              </w:rPr>
            </w:pPr>
            <w:r>
              <w:rPr>
                <w:rFonts w:hint="eastAsia" w:ascii="宋体" w:hAnsi="宋体" w:cs="宋体"/>
                <w:color w:val="000000"/>
                <w:kern w:val="0"/>
                <w:szCs w:val="21"/>
                <w:lang w:bidi="ar"/>
              </w:rPr>
              <w:t>由学生自评、组内她人评价和教师评价相结合的方式完成课外应完成训练的成绩评定。根据训练结果的提交时间和是否达到实际训练的要求进行成绩评定。</w:t>
            </w:r>
          </w:p>
        </w:tc>
        <w:tc>
          <w:tcPr>
            <w:tcW w:w="525"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center"/>
              <w:textAlignment w:val="bottom"/>
              <w:rPr>
                <w:rFonts w:ascii="宋体" w:hAnsi="宋体" w:cs="宋体"/>
                <w:color w:val="000000"/>
                <w:szCs w:val="21"/>
              </w:rPr>
            </w:pPr>
            <w:r>
              <w:rPr>
                <w:rFonts w:hint="eastAsia" w:ascii="宋体" w:hAnsi="宋体" w:cs="宋体"/>
                <w:color w:val="000000"/>
                <w:kern w:val="0"/>
                <w:szCs w:val="21"/>
                <w:lang w:bidi="ar"/>
              </w:rPr>
              <w:t>15%</w:t>
            </w:r>
          </w:p>
        </w:tc>
      </w:tr>
      <w:tr>
        <w:tblPrEx>
          <w:tblCellMar>
            <w:top w:w="0" w:type="dxa"/>
            <w:left w:w="0" w:type="dxa"/>
            <w:bottom w:w="0" w:type="dxa"/>
            <w:right w:w="0" w:type="dxa"/>
          </w:tblCellMar>
        </w:tblPrEx>
        <w:trPr>
          <w:trHeight w:val="300" w:hRule="atLeast"/>
        </w:trPr>
        <w:tc>
          <w:tcPr>
            <w:tcW w:w="520" w:type="dxa"/>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left"/>
              <w:textAlignment w:val="bottom"/>
              <w:rPr>
                <w:rFonts w:ascii="宋体" w:hAnsi="宋体" w:cs="宋体"/>
                <w:color w:val="000000"/>
                <w:szCs w:val="21"/>
              </w:rPr>
            </w:pPr>
            <w:r>
              <w:rPr>
                <w:rFonts w:hint="eastAsia" w:ascii="宋体" w:hAnsi="宋体" w:cs="宋体"/>
                <w:color w:val="000000"/>
                <w:kern w:val="0"/>
                <w:szCs w:val="21"/>
                <w:lang w:bidi="ar"/>
              </w:rPr>
              <w:t>结果考核</w:t>
            </w:r>
          </w:p>
        </w:tc>
        <w:tc>
          <w:tcPr>
            <w:tcW w:w="1200"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center"/>
              <w:textAlignment w:val="bottom"/>
              <w:rPr>
                <w:rFonts w:ascii="宋体" w:hAnsi="宋体" w:cs="宋体"/>
                <w:color w:val="000000"/>
                <w:szCs w:val="21"/>
              </w:rPr>
            </w:pPr>
            <w:r>
              <w:rPr>
                <w:rFonts w:hint="eastAsia" w:ascii="宋体" w:hAnsi="宋体" w:cs="宋体"/>
                <w:color w:val="000000"/>
                <w:kern w:val="0"/>
                <w:szCs w:val="21"/>
                <w:lang w:bidi="ar"/>
              </w:rPr>
              <w:t>期末考试</w:t>
            </w:r>
          </w:p>
        </w:tc>
        <w:tc>
          <w:tcPr>
            <w:tcW w:w="6485"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ind w:firstLine="420" w:firstLineChars="200"/>
              <w:jc w:val="left"/>
              <w:textAlignment w:val="bottom"/>
              <w:rPr>
                <w:rFonts w:ascii="宋体" w:hAnsi="宋体" w:cs="宋体"/>
                <w:color w:val="000000"/>
                <w:szCs w:val="21"/>
              </w:rPr>
            </w:pPr>
            <w:r>
              <w:rPr>
                <w:rFonts w:hint="eastAsia" w:ascii="宋体" w:hAnsi="宋体" w:cs="宋体"/>
                <w:color w:val="000000"/>
                <w:kern w:val="0"/>
                <w:szCs w:val="21"/>
                <w:lang w:bidi="ar"/>
              </w:rPr>
              <w:t>由教师评定学生笔试成绩</w:t>
            </w:r>
          </w:p>
        </w:tc>
        <w:tc>
          <w:tcPr>
            <w:tcW w:w="525"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center"/>
              <w:textAlignment w:val="bottom"/>
              <w:rPr>
                <w:rFonts w:ascii="宋体" w:hAnsi="宋体" w:cs="宋体"/>
                <w:color w:val="000000"/>
                <w:szCs w:val="21"/>
              </w:rPr>
            </w:pPr>
            <w:r>
              <w:rPr>
                <w:rFonts w:hint="eastAsia" w:ascii="宋体" w:hAnsi="宋体" w:cs="宋体"/>
                <w:color w:val="000000"/>
                <w:kern w:val="0"/>
                <w:szCs w:val="21"/>
                <w:lang w:bidi="ar"/>
              </w:rPr>
              <w:t>20%</w:t>
            </w:r>
          </w:p>
        </w:tc>
      </w:tr>
      <w:tr>
        <w:tblPrEx>
          <w:tblCellMar>
            <w:top w:w="0" w:type="dxa"/>
            <w:left w:w="0" w:type="dxa"/>
            <w:bottom w:w="0" w:type="dxa"/>
            <w:right w:w="0" w:type="dxa"/>
          </w:tblCellMar>
        </w:tblPrEx>
        <w:trPr>
          <w:trHeight w:val="300" w:hRule="atLeast"/>
        </w:trPr>
        <w:tc>
          <w:tcPr>
            <w:tcW w:w="8205"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szCs w:val="21"/>
              </w:rPr>
            </w:pPr>
          </w:p>
        </w:tc>
        <w:tc>
          <w:tcPr>
            <w:tcW w:w="1200"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center"/>
              <w:textAlignment w:val="bottom"/>
              <w:rPr>
                <w:rFonts w:ascii="宋体" w:hAnsi="宋体" w:cs="宋体"/>
                <w:color w:val="000000"/>
                <w:szCs w:val="21"/>
              </w:rPr>
            </w:pPr>
            <w:r>
              <w:rPr>
                <w:rFonts w:hint="eastAsia" w:ascii="宋体" w:hAnsi="宋体" w:cs="宋体"/>
                <w:color w:val="000000"/>
                <w:kern w:val="0"/>
                <w:szCs w:val="21"/>
                <w:lang w:bidi="ar"/>
              </w:rPr>
              <w:t>综合训练</w:t>
            </w:r>
          </w:p>
        </w:tc>
        <w:tc>
          <w:tcPr>
            <w:tcW w:w="6485"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ind w:firstLine="420" w:firstLineChars="200"/>
              <w:jc w:val="left"/>
              <w:textAlignment w:val="bottom"/>
              <w:rPr>
                <w:rFonts w:ascii="宋体" w:hAnsi="宋体" w:cs="宋体"/>
                <w:color w:val="000000"/>
                <w:szCs w:val="21"/>
              </w:rPr>
            </w:pPr>
            <w:r>
              <w:rPr>
                <w:rFonts w:hint="eastAsia" w:ascii="宋体" w:hAnsi="宋体" w:cs="宋体"/>
                <w:color w:val="000000"/>
                <w:kern w:val="0"/>
                <w:szCs w:val="21"/>
                <w:lang w:bidi="ar"/>
              </w:rPr>
              <w:t>由相关教师评定系统功能、编程规范和最终答辩成绩。</w:t>
            </w:r>
          </w:p>
        </w:tc>
        <w:tc>
          <w:tcPr>
            <w:tcW w:w="525"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center"/>
              <w:textAlignment w:val="bottom"/>
              <w:rPr>
                <w:rFonts w:ascii="宋体" w:hAnsi="宋体" w:cs="宋体"/>
                <w:color w:val="000000"/>
                <w:szCs w:val="21"/>
              </w:rPr>
            </w:pPr>
            <w:r>
              <w:rPr>
                <w:rFonts w:hint="eastAsia" w:ascii="宋体" w:hAnsi="宋体" w:cs="宋体"/>
                <w:color w:val="000000"/>
                <w:kern w:val="0"/>
                <w:szCs w:val="21"/>
                <w:lang w:bidi="ar"/>
              </w:rPr>
              <w:t>40%</w:t>
            </w:r>
          </w:p>
        </w:tc>
      </w:tr>
      <w:tr>
        <w:tblPrEx>
          <w:tblCellMar>
            <w:top w:w="0" w:type="dxa"/>
            <w:left w:w="0" w:type="dxa"/>
            <w:bottom w:w="0" w:type="dxa"/>
            <w:right w:w="0" w:type="dxa"/>
          </w:tblCellMar>
        </w:tblPrEx>
        <w:trPr>
          <w:trHeight w:val="300" w:hRule="atLeast"/>
        </w:trPr>
        <w:tc>
          <w:tcPr>
            <w:tcW w:w="8205" w:type="dxa"/>
            <w:gridSpan w:val="3"/>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center"/>
              <w:textAlignment w:val="bottom"/>
              <w:rPr>
                <w:rFonts w:ascii="宋体" w:hAnsi="宋体" w:cs="宋体"/>
                <w:color w:val="000000"/>
                <w:szCs w:val="21"/>
              </w:rPr>
            </w:pPr>
            <w:r>
              <w:rPr>
                <w:rFonts w:hint="eastAsia" w:ascii="宋体" w:hAnsi="宋体" w:cs="宋体"/>
                <w:color w:val="000000"/>
                <w:kern w:val="0"/>
                <w:szCs w:val="21"/>
                <w:lang w:bidi="ar"/>
              </w:rPr>
              <w:t>合计</w:t>
            </w:r>
          </w:p>
        </w:tc>
        <w:tc>
          <w:tcPr>
            <w:tcW w:w="525"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bottom"/>
          </w:tcPr>
          <w:p>
            <w:pPr>
              <w:widowControl/>
              <w:jc w:val="center"/>
              <w:textAlignment w:val="bottom"/>
              <w:rPr>
                <w:rFonts w:ascii="宋体" w:hAnsi="宋体" w:cs="宋体"/>
                <w:color w:val="000000"/>
                <w:szCs w:val="21"/>
              </w:rPr>
            </w:pPr>
            <w:r>
              <w:rPr>
                <w:rFonts w:hint="eastAsia" w:ascii="宋体" w:hAnsi="宋体" w:cs="宋体"/>
                <w:color w:val="000000"/>
                <w:kern w:val="0"/>
                <w:szCs w:val="21"/>
                <w:lang w:bidi="ar"/>
              </w:rPr>
              <w:t>100%</w:t>
            </w:r>
          </w:p>
        </w:tc>
      </w:tr>
    </w:tbl>
    <w:p>
      <w:pPr>
        <w:widowControl/>
        <w:numPr>
          <w:ilvl w:val="0"/>
          <w:numId w:val="1"/>
        </w:numPr>
        <w:ind w:firstLine="420" w:firstLineChars="200"/>
        <w:jc w:val="left"/>
      </w:pPr>
      <w:r>
        <w:rPr>
          <w:rFonts w:hint="eastAsia" w:ascii="宋体" w:hAnsi="宋体" w:cs="宋体"/>
          <w:bCs/>
          <w:color w:val="000000"/>
          <w:kern w:val="0"/>
          <w:szCs w:val="21"/>
        </w:rPr>
        <w:t>课程考核标准  1.态度纪律考核标准</w:t>
      </w:r>
    </w:p>
    <w:tbl>
      <w:tblPr>
        <w:tblStyle w:val="6"/>
        <w:tblW w:w="0" w:type="auto"/>
        <w:tblInd w:w="-3"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 w:type="dxa"/>
          <w:bottom w:w="0" w:type="dxa"/>
          <w:right w:w="10" w:type="dxa"/>
        </w:tblCellMar>
      </w:tblPr>
      <w:tblGrid>
        <w:gridCol w:w="1119"/>
        <w:gridCol w:w="678"/>
        <w:gridCol w:w="1673"/>
        <w:gridCol w:w="1740"/>
        <w:gridCol w:w="1612"/>
        <w:gridCol w:w="148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c>
          <w:tcPr>
            <w:tcW w:w="1119" w:type="dxa"/>
            <w:vMerge w:val="restart"/>
            <w:tcBorders>
              <w:top w:val="single" w:color="auto" w:sz="2" w:space="0"/>
              <w:left w:val="single" w:color="auto" w:sz="2" w:space="0"/>
              <w:bottom w:val="single" w:color="auto" w:sz="2" w:space="0"/>
              <w:right w:val="single" w:color="auto" w:sz="2" w:space="0"/>
            </w:tcBorders>
          </w:tcPr>
          <w:p>
            <w:pPr>
              <w:jc w:val="center"/>
              <w:rPr>
                <w:rFonts w:ascii="宋体" w:hAnsi="宋体" w:cs="宋体"/>
              </w:rPr>
            </w:pPr>
            <w:r>
              <w:rPr>
                <w:rFonts w:hint="eastAsia" w:ascii="宋体" w:hAnsi="宋体" w:cs="宋体"/>
              </w:rPr>
              <w:t>考核点</w:t>
            </w:r>
          </w:p>
        </w:tc>
        <w:tc>
          <w:tcPr>
            <w:tcW w:w="678" w:type="dxa"/>
            <w:vMerge w:val="restart"/>
            <w:tcBorders>
              <w:top w:val="single" w:color="auto" w:sz="2" w:space="0"/>
              <w:left w:val="single" w:color="auto" w:sz="2" w:space="0"/>
              <w:bottom w:val="single" w:color="auto" w:sz="2" w:space="0"/>
              <w:right w:val="single" w:color="auto" w:sz="2" w:space="0"/>
            </w:tcBorders>
          </w:tcPr>
          <w:p>
            <w:pPr>
              <w:jc w:val="center"/>
              <w:rPr>
                <w:rFonts w:ascii="宋体" w:hAnsi="宋体" w:cs="宋体"/>
              </w:rPr>
            </w:pPr>
            <w:r>
              <w:rPr>
                <w:rFonts w:hint="eastAsia" w:ascii="宋体" w:hAnsi="宋体" w:cs="宋体"/>
              </w:rPr>
              <w:t>考核</w:t>
            </w:r>
          </w:p>
          <w:p>
            <w:pPr>
              <w:jc w:val="center"/>
              <w:rPr>
                <w:rFonts w:ascii="宋体" w:hAnsi="宋体" w:cs="宋体"/>
              </w:rPr>
            </w:pPr>
            <w:r>
              <w:rPr>
                <w:rFonts w:hint="eastAsia" w:ascii="宋体" w:hAnsi="宋体" w:cs="宋体"/>
              </w:rPr>
              <w:t>比例</w:t>
            </w:r>
          </w:p>
        </w:tc>
        <w:tc>
          <w:tcPr>
            <w:tcW w:w="6506" w:type="dxa"/>
            <w:gridSpan w:val="4"/>
            <w:tcBorders>
              <w:top w:val="single" w:color="auto" w:sz="2" w:space="0"/>
              <w:left w:val="single" w:color="auto" w:sz="2" w:space="0"/>
              <w:bottom w:val="single" w:color="auto" w:sz="2" w:space="0"/>
              <w:right w:val="single" w:color="auto" w:sz="2" w:space="0"/>
            </w:tcBorders>
          </w:tcPr>
          <w:p>
            <w:pPr>
              <w:jc w:val="center"/>
              <w:rPr>
                <w:rFonts w:ascii="宋体" w:hAnsi="宋体" w:cs="宋体"/>
              </w:rPr>
            </w:pPr>
            <w:r>
              <w:rPr>
                <w:rFonts w:hint="eastAsia" w:ascii="宋体" w:hAnsi="宋体" w:cs="宋体"/>
              </w:rPr>
              <w:t>评价标准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284" w:hRule="atLeast"/>
        </w:trPr>
        <w:tc>
          <w:tcPr>
            <w:tcW w:w="1119"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宋体" w:hAnsi="宋体" w:cs="宋体"/>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宋体" w:hAnsi="宋体" w:cs="宋体"/>
              </w:rPr>
            </w:pPr>
          </w:p>
        </w:tc>
        <w:tc>
          <w:tcPr>
            <w:tcW w:w="1673" w:type="dxa"/>
            <w:tcBorders>
              <w:top w:val="single" w:color="auto" w:sz="2" w:space="0"/>
              <w:left w:val="single" w:color="auto" w:sz="2" w:space="0"/>
              <w:bottom w:val="single" w:color="auto" w:sz="2" w:space="0"/>
              <w:right w:val="single" w:color="auto" w:sz="2" w:space="0"/>
            </w:tcBorders>
          </w:tcPr>
          <w:p>
            <w:pPr>
              <w:jc w:val="center"/>
              <w:rPr>
                <w:rFonts w:ascii="宋体" w:hAnsi="宋体" w:cs="宋体"/>
              </w:rPr>
            </w:pPr>
            <w:r>
              <w:rPr>
                <w:rFonts w:hint="eastAsia" w:ascii="宋体" w:hAnsi="宋体" w:cs="宋体"/>
              </w:rPr>
              <w:t>优秀</w:t>
            </w:r>
          </w:p>
        </w:tc>
        <w:tc>
          <w:tcPr>
            <w:tcW w:w="1740" w:type="dxa"/>
            <w:tcBorders>
              <w:top w:val="single" w:color="auto" w:sz="2" w:space="0"/>
              <w:left w:val="single" w:color="auto" w:sz="2" w:space="0"/>
              <w:bottom w:val="single" w:color="auto" w:sz="2" w:space="0"/>
              <w:right w:val="single" w:color="auto" w:sz="2" w:space="0"/>
            </w:tcBorders>
          </w:tcPr>
          <w:p>
            <w:pPr>
              <w:jc w:val="center"/>
              <w:rPr>
                <w:rFonts w:ascii="宋体" w:hAnsi="宋体" w:cs="宋体"/>
              </w:rPr>
            </w:pPr>
            <w:r>
              <w:rPr>
                <w:rFonts w:hint="eastAsia" w:ascii="宋体" w:hAnsi="宋体" w:cs="宋体"/>
              </w:rPr>
              <w:t>良好</w:t>
            </w:r>
          </w:p>
        </w:tc>
        <w:tc>
          <w:tcPr>
            <w:tcW w:w="1612" w:type="dxa"/>
            <w:tcBorders>
              <w:top w:val="single" w:color="auto" w:sz="2" w:space="0"/>
              <w:left w:val="single" w:color="auto" w:sz="2" w:space="0"/>
              <w:bottom w:val="single" w:color="auto" w:sz="2" w:space="0"/>
              <w:right w:val="single" w:color="auto" w:sz="2" w:space="0"/>
            </w:tcBorders>
          </w:tcPr>
          <w:p>
            <w:pPr>
              <w:jc w:val="center"/>
              <w:rPr>
                <w:rFonts w:ascii="宋体" w:hAnsi="宋体" w:cs="宋体"/>
              </w:rPr>
            </w:pPr>
            <w:r>
              <w:rPr>
                <w:rFonts w:hint="eastAsia" w:ascii="宋体" w:hAnsi="宋体" w:cs="宋体"/>
              </w:rPr>
              <w:t>中等</w:t>
            </w:r>
          </w:p>
        </w:tc>
        <w:tc>
          <w:tcPr>
            <w:tcW w:w="1481" w:type="dxa"/>
            <w:tcBorders>
              <w:top w:val="single" w:color="auto" w:sz="2" w:space="0"/>
              <w:left w:val="single" w:color="auto" w:sz="2" w:space="0"/>
              <w:bottom w:val="single" w:color="auto" w:sz="2" w:space="0"/>
              <w:right w:val="single" w:color="auto" w:sz="2" w:space="0"/>
            </w:tcBorders>
          </w:tcPr>
          <w:p>
            <w:pPr>
              <w:jc w:val="center"/>
              <w:rPr>
                <w:rFonts w:ascii="宋体" w:hAnsi="宋体" w:cs="宋体"/>
              </w:rPr>
            </w:pPr>
            <w:r>
              <w:rPr>
                <w:rFonts w:hint="eastAsia" w:ascii="宋体" w:hAnsi="宋体" w:cs="宋体"/>
              </w:rPr>
              <w:t>合格</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1740" w:hRule="atLeast"/>
        </w:trPr>
        <w:tc>
          <w:tcPr>
            <w:tcW w:w="1119" w:type="dxa"/>
            <w:tcBorders>
              <w:top w:val="single" w:color="auto" w:sz="2" w:space="0"/>
              <w:left w:val="single" w:color="auto" w:sz="2" w:space="0"/>
              <w:bottom w:val="single" w:color="auto" w:sz="2" w:space="0"/>
              <w:right w:val="single" w:color="auto" w:sz="2" w:space="0"/>
            </w:tcBorders>
          </w:tcPr>
          <w:p>
            <w:pPr>
              <w:rPr>
                <w:rFonts w:ascii="宋体" w:hAnsi="宋体" w:cs="宋体"/>
              </w:rPr>
            </w:pPr>
            <w:r>
              <w:rPr>
                <w:rFonts w:hint="eastAsia" w:ascii="宋体" w:hAnsi="宋体" w:cs="宋体"/>
              </w:rPr>
              <w:t>1、课堂学习</w:t>
            </w:r>
          </w:p>
        </w:tc>
        <w:tc>
          <w:tcPr>
            <w:tcW w:w="678" w:type="dxa"/>
            <w:tcBorders>
              <w:top w:val="single" w:color="auto" w:sz="2" w:space="0"/>
              <w:left w:val="single" w:color="auto" w:sz="2" w:space="0"/>
              <w:bottom w:val="single" w:color="auto" w:sz="2" w:space="0"/>
              <w:right w:val="single" w:color="auto" w:sz="2" w:space="0"/>
            </w:tcBorders>
          </w:tcPr>
          <w:p>
            <w:pPr>
              <w:jc w:val="center"/>
              <w:rPr>
                <w:rFonts w:ascii="宋体" w:hAnsi="宋体" w:cs="宋体"/>
              </w:rPr>
            </w:pPr>
            <w:r>
              <w:rPr>
                <w:rFonts w:hint="eastAsia" w:ascii="宋体" w:hAnsi="宋体" w:cs="宋体"/>
              </w:rPr>
              <w:t>30%</w:t>
            </w:r>
          </w:p>
        </w:tc>
        <w:tc>
          <w:tcPr>
            <w:tcW w:w="1673" w:type="dxa"/>
            <w:tcBorders>
              <w:top w:val="single" w:color="auto" w:sz="2" w:space="0"/>
              <w:left w:val="single" w:color="auto" w:sz="2" w:space="0"/>
              <w:bottom w:val="single" w:color="auto" w:sz="2" w:space="0"/>
              <w:right w:val="single" w:color="auto" w:sz="2" w:space="0"/>
            </w:tcBorders>
          </w:tcPr>
          <w:p>
            <w:pPr>
              <w:ind w:firstLine="420" w:firstLineChars="200"/>
              <w:rPr>
                <w:rFonts w:ascii="宋体" w:hAnsi="宋体" w:cs="宋体"/>
              </w:rPr>
            </w:pPr>
            <w:r>
              <w:rPr>
                <w:rFonts w:hint="eastAsia" w:ascii="宋体" w:hAnsi="宋体" w:cs="宋体"/>
              </w:rPr>
              <w:t>没有缺勤，能够爱护实训场地和卫生，积极主动向老师提问并正确回答老师提出的问题。</w:t>
            </w:r>
          </w:p>
        </w:tc>
        <w:tc>
          <w:tcPr>
            <w:tcW w:w="1740" w:type="dxa"/>
            <w:tcBorders>
              <w:top w:val="single" w:color="auto" w:sz="2" w:space="0"/>
              <w:left w:val="single" w:color="auto" w:sz="2" w:space="0"/>
              <w:bottom w:val="single" w:color="auto" w:sz="2" w:space="0"/>
              <w:right w:val="single" w:color="auto" w:sz="2" w:space="0"/>
            </w:tcBorders>
          </w:tcPr>
          <w:p>
            <w:pPr>
              <w:ind w:firstLine="420" w:firstLineChars="200"/>
              <w:rPr>
                <w:rFonts w:ascii="宋体" w:hAnsi="宋体" w:cs="宋体"/>
              </w:rPr>
            </w:pPr>
            <w:r>
              <w:rPr>
                <w:rFonts w:hint="eastAsia" w:ascii="宋体" w:hAnsi="宋体" w:cs="宋体"/>
              </w:rPr>
              <w:t>缺勤在5%以下，能够爱护实训场地和卫生，主动向老师提问并回答问题。</w:t>
            </w:r>
          </w:p>
        </w:tc>
        <w:tc>
          <w:tcPr>
            <w:tcW w:w="1612" w:type="dxa"/>
            <w:tcBorders>
              <w:top w:val="single" w:color="auto" w:sz="2" w:space="0"/>
              <w:left w:val="single" w:color="auto" w:sz="2" w:space="0"/>
              <w:bottom w:val="single" w:color="auto" w:sz="2" w:space="0"/>
              <w:right w:val="single" w:color="auto" w:sz="2" w:space="0"/>
            </w:tcBorders>
          </w:tcPr>
          <w:p>
            <w:pPr>
              <w:ind w:firstLine="420" w:firstLineChars="200"/>
              <w:rPr>
                <w:rFonts w:ascii="宋体" w:hAnsi="宋体" w:cs="宋体"/>
              </w:rPr>
            </w:pPr>
            <w:r>
              <w:rPr>
                <w:rFonts w:hint="eastAsia" w:ascii="宋体" w:hAnsi="宋体" w:cs="宋体"/>
              </w:rPr>
              <w:t>缺勤在15%以下。能够爱护实训场地和卫生，能向老师提问，并回答问题。</w:t>
            </w:r>
          </w:p>
        </w:tc>
        <w:tc>
          <w:tcPr>
            <w:tcW w:w="1481" w:type="dxa"/>
            <w:tcBorders>
              <w:top w:val="single" w:color="auto" w:sz="2" w:space="0"/>
              <w:left w:val="single" w:color="auto" w:sz="2" w:space="0"/>
              <w:bottom w:val="single" w:color="auto" w:sz="2" w:space="0"/>
              <w:right w:val="single" w:color="auto" w:sz="2" w:space="0"/>
            </w:tcBorders>
          </w:tcPr>
          <w:p>
            <w:pPr>
              <w:ind w:firstLine="420" w:firstLineChars="200"/>
              <w:rPr>
                <w:rFonts w:ascii="宋体" w:hAnsi="宋体" w:cs="宋体"/>
              </w:rPr>
            </w:pPr>
            <w:r>
              <w:rPr>
                <w:rFonts w:hint="eastAsia" w:ascii="宋体" w:hAnsi="宋体" w:cs="宋体"/>
              </w:rPr>
              <w:t>缺勤在30%以下。能够爱护实训场地和卫生，能基本回答老师提问。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2179" w:hRule="atLeast"/>
        </w:trPr>
        <w:tc>
          <w:tcPr>
            <w:tcW w:w="1119" w:type="dxa"/>
            <w:tcBorders>
              <w:top w:val="single" w:color="auto" w:sz="2" w:space="0"/>
              <w:left w:val="single" w:color="auto" w:sz="2" w:space="0"/>
              <w:bottom w:val="single" w:color="auto" w:sz="2" w:space="0"/>
              <w:right w:val="single" w:color="auto" w:sz="2" w:space="0"/>
            </w:tcBorders>
          </w:tcPr>
          <w:p>
            <w:pPr>
              <w:rPr>
                <w:rFonts w:ascii="宋体" w:hAnsi="宋体" w:cs="宋体"/>
              </w:rPr>
            </w:pPr>
            <w:r>
              <w:rPr>
                <w:rFonts w:hint="eastAsia" w:ascii="宋体" w:hAnsi="宋体" w:cs="宋体"/>
              </w:rPr>
              <w:t>2、课外学习</w:t>
            </w:r>
          </w:p>
        </w:tc>
        <w:tc>
          <w:tcPr>
            <w:tcW w:w="678" w:type="dxa"/>
            <w:tcBorders>
              <w:top w:val="single" w:color="auto" w:sz="2" w:space="0"/>
              <w:left w:val="single" w:color="auto" w:sz="2" w:space="0"/>
              <w:bottom w:val="single" w:color="auto" w:sz="2" w:space="0"/>
              <w:right w:val="single" w:color="auto" w:sz="2" w:space="0"/>
            </w:tcBorders>
          </w:tcPr>
          <w:p>
            <w:pPr>
              <w:jc w:val="center"/>
              <w:rPr>
                <w:rFonts w:ascii="宋体" w:hAnsi="宋体" w:cs="宋体"/>
              </w:rPr>
            </w:pPr>
            <w:r>
              <w:rPr>
                <w:rFonts w:hint="eastAsia" w:ascii="宋体" w:hAnsi="宋体" w:cs="宋体"/>
              </w:rPr>
              <w:t>40%</w:t>
            </w:r>
          </w:p>
        </w:tc>
        <w:tc>
          <w:tcPr>
            <w:tcW w:w="1673" w:type="dxa"/>
            <w:tcBorders>
              <w:top w:val="single" w:color="auto" w:sz="2" w:space="0"/>
              <w:left w:val="single" w:color="auto" w:sz="2" w:space="0"/>
              <w:bottom w:val="single" w:color="auto" w:sz="2" w:space="0"/>
              <w:right w:val="single" w:color="auto" w:sz="2" w:space="0"/>
            </w:tcBorders>
          </w:tcPr>
          <w:p>
            <w:pPr>
              <w:ind w:firstLine="420" w:firstLineChars="200"/>
              <w:rPr>
                <w:rFonts w:ascii="宋体" w:hAnsi="宋体" w:cs="宋体"/>
              </w:rPr>
            </w:pPr>
            <w:r>
              <w:rPr>
                <w:rFonts w:hint="eastAsia" w:ascii="宋体" w:hAnsi="宋体" w:cs="宋体"/>
              </w:rPr>
              <w:t>能够按时完成课外拓展练习并效果良好，积极主动参加讨论活动，能积极地进行自我学习和练习。</w:t>
            </w:r>
          </w:p>
        </w:tc>
        <w:tc>
          <w:tcPr>
            <w:tcW w:w="1740" w:type="dxa"/>
            <w:tcBorders>
              <w:top w:val="single" w:color="auto" w:sz="2" w:space="0"/>
              <w:left w:val="single" w:color="auto" w:sz="2" w:space="0"/>
              <w:bottom w:val="single" w:color="auto" w:sz="2" w:space="0"/>
              <w:right w:val="single" w:color="auto" w:sz="2" w:space="0"/>
            </w:tcBorders>
          </w:tcPr>
          <w:p>
            <w:pPr>
              <w:ind w:firstLine="420" w:firstLineChars="200"/>
              <w:rPr>
                <w:rFonts w:ascii="宋体" w:hAnsi="宋体" w:cs="宋体"/>
              </w:rPr>
            </w:pPr>
            <w:r>
              <w:rPr>
                <w:rFonts w:hint="eastAsia" w:ascii="宋体" w:hAnsi="宋体" w:cs="宋体"/>
              </w:rPr>
              <w:t>能够按时完成课外拓展练习的90%,能主动参加讨论活动，能进行自我学习和练习。</w:t>
            </w:r>
          </w:p>
        </w:tc>
        <w:tc>
          <w:tcPr>
            <w:tcW w:w="1612" w:type="dxa"/>
            <w:tcBorders>
              <w:top w:val="single" w:color="auto" w:sz="2" w:space="0"/>
              <w:left w:val="single" w:color="auto" w:sz="2" w:space="0"/>
              <w:bottom w:val="single" w:color="auto" w:sz="2" w:space="0"/>
              <w:right w:val="single" w:color="auto" w:sz="2" w:space="0"/>
            </w:tcBorders>
          </w:tcPr>
          <w:p>
            <w:pPr>
              <w:ind w:firstLine="420" w:firstLineChars="200"/>
              <w:rPr>
                <w:rFonts w:ascii="宋体" w:hAnsi="宋体" w:cs="宋体"/>
              </w:rPr>
            </w:pPr>
            <w:r>
              <w:rPr>
                <w:rFonts w:hint="eastAsia" w:ascii="宋体" w:hAnsi="宋体" w:cs="宋体"/>
              </w:rPr>
              <w:t>能够按时完成课外拓展练习的80%,能参加讨论活动.能积极地、能进行自我学习和练习。</w:t>
            </w:r>
          </w:p>
        </w:tc>
        <w:tc>
          <w:tcPr>
            <w:tcW w:w="1481" w:type="dxa"/>
            <w:tcBorders>
              <w:top w:val="single" w:color="auto" w:sz="2" w:space="0"/>
              <w:left w:val="single" w:color="auto" w:sz="2" w:space="0"/>
              <w:bottom w:val="single" w:color="auto" w:sz="2" w:space="0"/>
              <w:right w:val="single" w:color="auto" w:sz="2" w:space="0"/>
            </w:tcBorders>
          </w:tcPr>
          <w:p>
            <w:pPr>
              <w:ind w:firstLine="420" w:firstLineChars="200"/>
              <w:rPr>
                <w:rFonts w:ascii="宋体" w:hAnsi="宋体" w:cs="宋体"/>
              </w:rPr>
            </w:pPr>
            <w:r>
              <w:rPr>
                <w:rFonts w:hint="eastAsia" w:ascii="宋体" w:hAnsi="宋体" w:cs="宋体"/>
              </w:rPr>
              <w:t>能够按时完成课外拓展练习60%,能参加讨论活动，能进行自我学习和练习。</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1909" w:hRule="atLeast"/>
        </w:trPr>
        <w:tc>
          <w:tcPr>
            <w:tcW w:w="1119" w:type="dxa"/>
            <w:tcBorders>
              <w:top w:val="single" w:color="auto" w:sz="2" w:space="0"/>
              <w:left w:val="single" w:color="auto" w:sz="2" w:space="0"/>
              <w:bottom w:val="single" w:color="auto" w:sz="2" w:space="0"/>
              <w:right w:val="single" w:color="auto" w:sz="2" w:space="0"/>
            </w:tcBorders>
          </w:tcPr>
          <w:p>
            <w:pPr>
              <w:rPr>
                <w:rFonts w:ascii="宋体" w:hAnsi="宋体" w:cs="宋体"/>
              </w:rPr>
            </w:pPr>
            <w:r>
              <w:rPr>
                <w:rFonts w:hint="eastAsia" w:ascii="宋体" w:hAnsi="宋体" w:cs="宋体"/>
              </w:rPr>
              <w:t>3、小组学习</w:t>
            </w:r>
          </w:p>
        </w:tc>
        <w:tc>
          <w:tcPr>
            <w:tcW w:w="678" w:type="dxa"/>
            <w:tcBorders>
              <w:top w:val="single" w:color="auto" w:sz="2" w:space="0"/>
              <w:left w:val="single" w:color="auto" w:sz="2" w:space="0"/>
              <w:bottom w:val="single" w:color="auto" w:sz="2" w:space="0"/>
              <w:right w:val="single" w:color="auto" w:sz="2" w:space="0"/>
            </w:tcBorders>
          </w:tcPr>
          <w:p>
            <w:pPr>
              <w:jc w:val="center"/>
              <w:rPr>
                <w:rFonts w:ascii="宋体" w:hAnsi="宋体" w:cs="宋体"/>
              </w:rPr>
            </w:pPr>
            <w:r>
              <w:rPr>
                <w:rFonts w:hint="eastAsia" w:ascii="宋体" w:hAnsi="宋体" w:cs="宋体"/>
              </w:rPr>
              <w:t>30%</w:t>
            </w:r>
          </w:p>
        </w:tc>
        <w:tc>
          <w:tcPr>
            <w:tcW w:w="1673" w:type="dxa"/>
            <w:tcBorders>
              <w:top w:val="single" w:color="auto" w:sz="2" w:space="0"/>
              <w:left w:val="single" w:color="auto" w:sz="2" w:space="0"/>
              <w:bottom w:val="single" w:color="auto" w:sz="2" w:space="0"/>
              <w:right w:val="single" w:color="auto" w:sz="2" w:space="0"/>
            </w:tcBorders>
          </w:tcPr>
          <w:p>
            <w:pPr>
              <w:ind w:firstLine="420" w:firstLineChars="200"/>
              <w:jc w:val="left"/>
              <w:rPr>
                <w:rFonts w:ascii="宋体" w:hAnsi="宋体" w:cs="宋体"/>
              </w:rPr>
            </w:pPr>
            <w:r>
              <w:rPr>
                <w:rFonts w:hint="eastAsia" w:ascii="宋体" w:hAnsi="宋体" w:cs="宋体"/>
              </w:rPr>
              <w:t>能够积极主动参加小组学习活动，能积极主动代.表小组之间的竞赛，能提出合理化建议，</w:t>
            </w:r>
          </w:p>
          <w:p>
            <w:pPr>
              <w:jc w:val="left"/>
              <w:rPr>
                <w:rFonts w:ascii="宋体" w:hAnsi="宋体" w:cs="宋体"/>
              </w:rPr>
            </w:pPr>
          </w:p>
        </w:tc>
        <w:tc>
          <w:tcPr>
            <w:tcW w:w="1740" w:type="dxa"/>
            <w:tcBorders>
              <w:top w:val="single" w:color="auto" w:sz="2" w:space="0"/>
              <w:left w:val="single" w:color="auto" w:sz="2" w:space="0"/>
              <w:bottom w:val="single" w:color="auto" w:sz="2" w:space="0"/>
              <w:right w:val="single" w:color="auto" w:sz="2" w:space="0"/>
            </w:tcBorders>
          </w:tcPr>
          <w:p>
            <w:pPr>
              <w:ind w:firstLine="420" w:firstLineChars="200"/>
              <w:jc w:val="left"/>
              <w:rPr>
                <w:rFonts w:ascii="宋体" w:hAnsi="宋体" w:cs="宋体"/>
              </w:rPr>
            </w:pPr>
            <w:r>
              <w:rPr>
                <w:rFonts w:hint="eastAsia" w:ascii="宋体" w:hAnsi="宋体" w:cs="宋体"/>
              </w:rPr>
              <w:t>能够积极参加小组活动,能提出合理化建议，能够帮助或辅导小组成员进行有效的学习。</w:t>
            </w:r>
          </w:p>
          <w:p>
            <w:pPr>
              <w:jc w:val="left"/>
              <w:rPr>
                <w:rFonts w:ascii="宋体" w:hAnsi="宋体" w:cs="宋体"/>
              </w:rPr>
            </w:pPr>
          </w:p>
        </w:tc>
        <w:tc>
          <w:tcPr>
            <w:tcW w:w="1612" w:type="dxa"/>
            <w:tcBorders>
              <w:top w:val="single" w:color="auto" w:sz="2" w:space="0"/>
              <w:left w:val="single" w:color="auto" w:sz="2" w:space="0"/>
              <w:bottom w:val="single" w:color="auto" w:sz="2" w:space="0"/>
              <w:right w:val="single" w:color="auto" w:sz="2" w:space="0"/>
            </w:tcBorders>
          </w:tcPr>
          <w:p>
            <w:pPr>
              <w:ind w:firstLine="420" w:firstLineChars="200"/>
              <w:jc w:val="left"/>
              <w:rPr>
                <w:rFonts w:ascii="宋体" w:hAnsi="宋体" w:cs="宋体"/>
              </w:rPr>
            </w:pPr>
            <w:r>
              <w:rPr>
                <w:rFonts w:hint="eastAsia" w:ascii="宋体" w:hAnsi="宋体" w:cs="宋体"/>
              </w:rPr>
              <w:t>能够主动参加小组活动，提出合理化建议，能够在小组成员帮助或辅导下进行有效的学习。</w:t>
            </w:r>
          </w:p>
          <w:p>
            <w:pPr>
              <w:jc w:val="left"/>
              <w:rPr>
                <w:rFonts w:ascii="宋体" w:hAnsi="宋体" w:cs="宋体"/>
              </w:rPr>
            </w:pPr>
          </w:p>
        </w:tc>
        <w:tc>
          <w:tcPr>
            <w:tcW w:w="1481" w:type="dxa"/>
            <w:tcBorders>
              <w:top w:val="single" w:color="auto" w:sz="2" w:space="0"/>
              <w:left w:val="single" w:color="auto" w:sz="2" w:space="0"/>
              <w:bottom w:val="single" w:color="auto" w:sz="2" w:space="0"/>
              <w:right w:val="single" w:color="auto" w:sz="2" w:space="0"/>
            </w:tcBorders>
          </w:tcPr>
          <w:p>
            <w:pPr>
              <w:ind w:firstLine="420" w:firstLineChars="200"/>
              <w:jc w:val="left"/>
              <w:rPr>
                <w:rFonts w:ascii="宋体" w:hAnsi="宋体" w:cs="宋体"/>
              </w:rPr>
            </w:pPr>
            <w:r>
              <w:rPr>
                <w:rFonts w:hint="eastAsia" w:ascii="宋体" w:hAnsi="宋体" w:cs="宋体"/>
              </w:rPr>
              <w:t>能够参加小组动，能在小组成员辅导下进行有效的学习。</w:t>
            </w:r>
          </w:p>
          <w:p>
            <w:pPr>
              <w:jc w:val="left"/>
              <w:rPr>
                <w:rFonts w:ascii="宋体" w:hAnsi="宋体" w:cs="宋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c>
          <w:tcPr>
            <w:tcW w:w="1119" w:type="dxa"/>
            <w:tcBorders>
              <w:top w:val="single" w:color="auto" w:sz="2" w:space="0"/>
              <w:left w:val="single" w:color="auto" w:sz="2" w:space="0"/>
              <w:bottom w:val="single" w:color="auto" w:sz="2" w:space="0"/>
              <w:right w:val="single" w:color="auto" w:sz="2" w:space="0"/>
            </w:tcBorders>
          </w:tcPr>
          <w:p>
            <w:pPr>
              <w:rPr>
                <w:rFonts w:ascii="宋体" w:hAnsi="宋体" w:cs="宋体"/>
              </w:rPr>
            </w:pPr>
            <w:r>
              <w:rPr>
                <w:rFonts w:hint="eastAsia" w:ascii="宋体" w:hAnsi="宋体" w:cs="宋体"/>
              </w:rPr>
              <w:t>合计</w:t>
            </w:r>
          </w:p>
        </w:tc>
        <w:tc>
          <w:tcPr>
            <w:tcW w:w="7184" w:type="dxa"/>
            <w:gridSpan w:val="5"/>
            <w:tcBorders>
              <w:top w:val="single" w:color="auto" w:sz="2" w:space="0"/>
              <w:left w:val="single" w:color="auto" w:sz="2" w:space="0"/>
              <w:bottom w:val="single" w:color="auto" w:sz="2" w:space="0"/>
              <w:right w:val="single" w:color="auto" w:sz="2" w:space="0"/>
            </w:tcBorders>
          </w:tcPr>
          <w:p>
            <w:pPr>
              <w:jc w:val="center"/>
              <w:rPr>
                <w:rFonts w:ascii="宋体" w:hAnsi="宋体" w:cs="宋体"/>
              </w:rPr>
            </w:pPr>
            <w:r>
              <w:rPr>
                <w:rFonts w:hint="eastAsia" w:ascii="宋体" w:hAnsi="宋体" w:cs="宋体"/>
              </w:rPr>
              <w:t>100%</w:t>
            </w:r>
          </w:p>
        </w:tc>
      </w:tr>
    </w:tbl>
    <w:p>
      <w:pPr>
        <w:widowControl/>
        <w:ind w:left="420" w:leftChars="200"/>
        <w:jc w:val="left"/>
        <w:rPr>
          <w:rFonts w:ascii="宋体" w:hAnsi="宋体" w:cs="宋体"/>
          <w:bCs/>
          <w:color w:val="000000"/>
          <w:kern w:val="0"/>
          <w:szCs w:val="21"/>
        </w:rPr>
      </w:pPr>
    </w:p>
    <w:p>
      <w:pPr>
        <w:widowControl/>
        <w:ind w:left="420" w:leftChars="200"/>
        <w:jc w:val="left"/>
        <w:rPr>
          <w:rFonts w:ascii="宋体" w:hAnsi="宋体" w:cs="宋体"/>
          <w:bCs/>
          <w:color w:val="000000"/>
          <w:kern w:val="0"/>
          <w:szCs w:val="21"/>
        </w:rPr>
      </w:pPr>
    </w:p>
    <w:p>
      <w:pPr>
        <w:widowControl/>
        <w:ind w:left="420" w:leftChars="200"/>
        <w:jc w:val="left"/>
        <w:rPr>
          <w:rFonts w:ascii="宋体" w:hAnsi="宋体" w:cs="宋体"/>
          <w:bCs/>
          <w:color w:val="000000"/>
          <w:kern w:val="0"/>
          <w:szCs w:val="21"/>
        </w:rPr>
      </w:pPr>
    </w:p>
    <w:p>
      <w:pPr>
        <w:widowControl/>
        <w:ind w:left="420" w:leftChars="200"/>
        <w:jc w:val="left"/>
        <w:rPr>
          <w:rFonts w:ascii="宋体" w:hAnsi="宋体" w:cs="宋体"/>
          <w:bCs/>
          <w:color w:val="000000"/>
          <w:kern w:val="0"/>
          <w:szCs w:val="21"/>
        </w:rPr>
      </w:pPr>
    </w:p>
    <w:p>
      <w:pPr>
        <w:widowControl/>
        <w:ind w:left="420" w:leftChars="200"/>
        <w:jc w:val="left"/>
        <w:rPr>
          <w:rFonts w:ascii="宋体" w:hAnsi="宋体" w:cs="宋体"/>
          <w:bCs/>
          <w:color w:val="000000"/>
          <w:kern w:val="0"/>
          <w:szCs w:val="21"/>
        </w:rPr>
      </w:pPr>
    </w:p>
    <w:p>
      <w:pPr>
        <w:widowControl/>
        <w:ind w:left="420" w:leftChars="200"/>
        <w:jc w:val="left"/>
        <w:rPr>
          <w:rFonts w:ascii="宋体" w:hAnsi="宋体" w:cs="宋体"/>
          <w:bCs/>
          <w:color w:val="000000"/>
          <w:kern w:val="0"/>
          <w:szCs w:val="21"/>
        </w:rPr>
      </w:pPr>
      <w:r>
        <w:rPr>
          <w:rFonts w:hint="eastAsia" w:ascii="宋体" w:hAnsi="宋体" w:cs="宋体"/>
          <w:bCs/>
          <w:color w:val="000000"/>
          <w:kern w:val="0"/>
          <w:szCs w:val="21"/>
        </w:rPr>
        <w:t>2.课内任务考核标准</w:t>
      </w:r>
    </w:p>
    <w:tbl>
      <w:tblPr>
        <w:tblStyle w:val="6"/>
        <w:tblW w:w="8775" w:type="dxa"/>
        <w:tblInd w:w="129"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 w:type="dxa"/>
          <w:bottom w:w="0" w:type="dxa"/>
          <w:right w:w="10" w:type="dxa"/>
        </w:tblCellMar>
      </w:tblPr>
      <w:tblGrid>
        <w:gridCol w:w="1155"/>
        <w:gridCol w:w="720"/>
        <w:gridCol w:w="1995"/>
        <w:gridCol w:w="1815"/>
        <w:gridCol w:w="1470"/>
        <w:gridCol w:w="162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420" w:hRule="atLeast"/>
        </w:trPr>
        <w:tc>
          <w:tcPr>
            <w:tcW w:w="1155" w:type="dxa"/>
            <w:vMerge w:val="restart"/>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考核点</w:t>
            </w:r>
          </w:p>
        </w:tc>
        <w:tc>
          <w:tcPr>
            <w:tcW w:w="720" w:type="dxa"/>
            <w:vMerge w:val="restart"/>
            <w:tcBorders>
              <w:top w:val="single" w:color="auto" w:sz="2" w:space="0"/>
              <w:left w:val="single" w:color="auto" w:sz="2" w:space="0"/>
              <w:bottom w:val="single" w:color="auto" w:sz="2" w:space="0"/>
              <w:right w:val="single" w:color="auto" w:sz="2" w:space="0"/>
            </w:tcBorders>
          </w:tcPr>
          <w:p>
            <w:pPr>
              <w:autoSpaceDE w:val="0"/>
              <w:autoSpaceDN w:val="0"/>
              <w:spacing w:line="400" w:lineRule="atLeast"/>
              <w:ind w:firstLine="120"/>
              <w:rPr>
                <w:rFonts w:ascii="宋体" w:hAnsi="宋体" w:cs="宋体"/>
                <w:szCs w:val="21"/>
              </w:rPr>
            </w:pPr>
            <w:r>
              <w:rPr>
                <w:rFonts w:hint="eastAsia" w:ascii="宋体" w:hAnsi="宋体" w:cs="宋体"/>
                <w:color w:val="000000"/>
                <w:szCs w:val="21"/>
              </w:rPr>
              <w:t>考核</w:t>
            </w:r>
          </w:p>
          <w:p>
            <w:pPr>
              <w:autoSpaceDE w:val="0"/>
              <w:autoSpaceDN w:val="0"/>
              <w:spacing w:before="20" w:line="380" w:lineRule="atLeast"/>
              <w:ind w:firstLine="120"/>
              <w:rPr>
                <w:rFonts w:ascii="宋体" w:hAnsi="宋体" w:cs="宋体"/>
                <w:szCs w:val="21"/>
              </w:rPr>
            </w:pPr>
            <w:r>
              <w:rPr>
                <w:rFonts w:hint="eastAsia" w:ascii="宋体" w:hAnsi="宋体" w:cs="宋体"/>
                <w:color w:val="000000"/>
                <w:szCs w:val="21"/>
              </w:rPr>
              <w:t>比例</w:t>
            </w:r>
          </w:p>
        </w:tc>
        <w:tc>
          <w:tcPr>
            <w:tcW w:w="6900" w:type="dxa"/>
            <w:gridSpan w:val="4"/>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评价标准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400" w:hRule="atLeast"/>
        </w:trPr>
        <w:tc>
          <w:tcPr>
            <w:tcW w:w="1155"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宋体" w:hAnsi="宋体" w:cs="宋体"/>
                <w:szCs w:val="21"/>
              </w:rPr>
            </w:pPr>
          </w:p>
        </w:tc>
        <w:tc>
          <w:tcPr>
            <w:tcW w:w="7620"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宋体" w:hAnsi="宋体" w:cs="宋体"/>
                <w:szCs w:val="21"/>
              </w:rPr>
            </w:pPr>
          </w:p>
        </w:tc>
        <w:tc>
          <w:tcPr>
            <w:tcW w:w="1995"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优秀</w:t>
            </w:r>
          </w:p>
        </w:tc>
        <w:tc>
          <w:tcPr>
            <w:tcW w:w="1815"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良好</w:t>
            </w:r>
          </w:p>
        </w:tc>
        <w:tc>
          <w:tcPr>
            <w:tcW w:w="1470"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中等</w:t>
            </w:r>
          </w:p>
        </w:tc>
        <w:tc>
          <w:tcPr>
            <w:tcW w:w="1620"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合格</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2140" w:hRule="atLeast"/>
        </w:trPr>
        <w:tc>
          <w:tcPr>
            <w:tcW w:w="1155"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1、任务实现</w:t>
            </w:r>
          </w:p>
        </w:tc>
        <w:tc>
          <w:tcPr>
            <w:tcW w:w="720"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70%</w:t>
            </w:r>
          </w:p>
        </w:tc>
        <w:tc>
          <w:tcPr>
            <w:tcW w:w="1995" w:type="dxa"/>
            <w:tcBorders>
              <w:top w:val="single" w:color="auto" w:sz="2" w:space="0"/>
              <w:left w:val="single" w:color="auto" w:sz="2" w:space="0"/>
              <w:bottom w:val="single" w:color="auto" w:sz="2" w:space="0"/>
              <w:right w:val="single" w:color="auto" w:sz="2" w:space="0"/>
            </w:tcBorders>
          </w:tcPr>
          <w:p>
            <w:pPr>
              <w:autoSpaceDE w:val="0"/>
              <w:autoSpaceDN w:val="0"/>
              <w:spacing w:line="400" w:lineRule="atLeast"/>
              <w:ind w:firstLine="420" w:firstLineChars="200"/>
              <w:rPr>
                <w:rFonts w:ascii="宋体" w:hAnsi="宋体" w:cs="宋体"/>
                <w:szCs w:val="21"/>
              </w:rPr>
            </w:pPr>
            <w:r>
              <w:rPr>
                <w:rFonts w:hint="eastAsia" w:ascii="宋体" w:hAnsi="宋体" w:cs="宋体"/>
                <w:color w:val="000000"/>
                <w:szCs w:val="21"/>
              </w:rPr>
              <w:t>能够综合运用相关教学单元知识较好完成单元实践任务，能够在规定的时间内完成实践。</w:t>
            </w:r>
          </w:p>
        </w:tc>
        <w:tc>
          <w:tcPr>
            <w:tcW w:w="1815"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rPr>
                <w:rFonts w:ascii="宋体" w:hAnsi="宋体" w:cs="宋体"/>
                <w:szCs w:val="21"/>
              </w:rPr>
            </w:pPr>
            <w:r>
              <w:rPr>
                <w:rFonts w:hint="eastAsia" w:ascii="宋体" w:hAnsi="宋体" w:cs="宋体"/>
                <w:color w:val="000000"/>
                <w:szCs w:val="21"/>
              </w:rPr>
              <w:t>能够综合运用相关教学单元知识较好完成单元实践任务，在规定的时间内完成实践。</w:t>
            </w:r>
          </w:p>
        </w:tc>
        <w:tc>
          <w:tcPr>
            <w:tcW w:w="1470"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rPr>
                <w:rFonts w:ascii="宋体" w:hAnsi="宋体" w:cs="宋体"/>
                <w:szCs w:val="21"/>
              </w:rPr>
            </w:pPr>
            <w:r>
              <w:rPr>
                <w:rFonts w:hint="eastAsia" w:ascii="宋体" w:hAnsi="宋体" w:cs="宋体"/>
                <w:color w:val="000000"/>
                <w:szCs w:val="21"/>
              </w:rPr>
              <w:t>能够在教师指导下完成单元单元实践任务，能够在规定的时间内完成实践。</w:t>
            </w:r>
          </w:p>
        </w:tc>
        <w:tc>
          <w:tcPr>
            <w:tcW w:w="1620"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rPr>
                <w:rFonts w:ascii="宋体" w:hAnsi="宋体" w:cs="宋体"/>
                <w:szCs w:val="21"/>
              </w:rPr>
            </w:pPr>
            <w:r>
              <w:rPr>
                <w:rFonts w:hint="eastAsia" w:ascii="宋体" w:hAnsi="宋体" w:cs="宋体"/>
                <w:color w:val="000000"/>
                <w:szCs w:val="21"/>
              </w:rPr>
              <w:t>能够教师指导或小组成员帮助下基本完成实践任务，能够在规定的时间内完成实践。</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2555" w:hRule="atLeast"/>
        </w:trPr>
        <w:tc>
          <w:tcPr>
            <w:tcW w:w="1155"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2、创新能力</w:t>
            </w:r>
          </w:p>
        </w:tc>
        <w:tc>
          <w:tcPr>
            <w:tcW w:w="720"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15%</w:t>
            </w:r>
          </w:p>
        </w:tc>
        <w:tc>
          <w:tcPr>
            <w:tcW w:w="1995"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rPr>
                <w:rFonts w:ascii="宋体" w:hAnsi="宋体" w:cs="宋体"/>
                <w:szCs w:val="21"/>
              </w:rPr>
            </w:pPr>
            <w:r>
              <w:rPr>
                <w:rFonts w:hint="eastAsia" w:ascii="宋体" w:hAnsi="宋体" w:cs="宋体"/>
                <w:color w:val="000000"/>
                <w:szCs w:val="21"/>
              </w:rPr>
              <w:t>能积极主动的地发现问题、分析问题和解决问题，在解决问题过程中具有创新精神，采用了最优化的问题解决方法。</w:t>
            </w:r>
          </w:p>
        </w:tc>
        <w:tc>
          <w:tcPr>
            <w:tcW w:w="1815"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rPr>
                <w:rFonts w:ascii="宋体" w:hAnsi="宋体" w:cs="宋体"/>
                <w:szCs w:val="21"/>
              </w:rPr>
            </w:pPr>
            <w:r>
              <w:rPr>
                <w:rFonts w:hint="eastAsia" w:ascii="宋体" w:hAnsi="宋体" w:cs="宋体"/>
                <w:color w:val="000000"/>
                <w:szCs w:val="21"/>
              </w:rPr>
              <w:t>能积极主动的地发现问题并通过各种途径解决问题，在解决问题过程中具有一定创新，采用较为</w:t>
            </w:r>
          </w:p>
          <w:p>
            <w:pPr>
              <w:autoSpaceDE w:val="0"/>
              <w:autoSpaceDN w:val="0"/>
              <w:spacing w:before="20" w:line="400" w:lineRule="atLeast"/>
              <w:rPr>
                <w:rFonts w:ascii="宋体" w:hAnsi="宋体" w:cs="宋体"/>
                <w:szCs w:val="21"/>
              </w:rPr>
            </w:pPr>
            <w:r>
              <w:rPr>
                <w:rFonts w:hint="eastAsia" w:ascii="宋体" w:hAnsi="宋体" w:cs="宋体"/>
                <w:color w:val="000000"/>
                <w:szCs w:val="21"/>
              </w:rPr>
              <w:t>优化的解决方法。</w:t>
            </w:r>
          </w:p>
        </w:tc>
        <w:tc>
          <w:tcPr>
            <w:tcW w:w="1470"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rPr>
                <w:rFonts w:ascii="宋体" w:hAnsi="宋体" w:cs="宋体"/>
                <w:szCs w:val="21"/>
              </w:rPr>
            </w:pPr>
            <w:r>
              <w:rPr>
                <w:rFonts w:hint="eastAsia" w:ascii="宋体" w:hAnsi="宋体" w:cs="宋体"/>
                <w:color w:val="000000"/>
                <w:szCs w:val="21"/>
              </w:rPr>
              <w:t>能发现问题并通过各种途径和方法解决问题，</w:t>
            </w:r>
            <w:r>
              <w:rPr>
                <w:rFonts w:hint="eastAsia" w:ascii="宋体" w:hAnsi="宋体" w:cs="宋体"/>
                <w:szCs w:val="21"/>
              </w:rPr>
              <w:t xml:space="preserve"> </w:t>
            </w:r>
            <w:r>
              <w:rPr>
                <w:rFonts w:hint="eastAsia" w:ascii="宋体" w:hAnsi="宋体" w:cs="宋体"/>
                <w:color w:val="000000"/>
                <w:szCs w:val="21"/>
              </w:rPr>
              <w:t>时用较为优化的解决方法。</w:t>
            </w:r>
          </w:p>
        </w:tc>
        <w:tc>
          <w:tcPr>
            <w:tcW w:w="1620"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rPr>
                <w:rFonts w:ascii="宋体" w:hAnsi="宋体" w:cs="宋体"/>
                <w:szCs w:val="21"/>
              </w:rPr>
            </w:pPr>
            <w:r>
              <w:rPr>
                <w:rFonts w:hint="eastAsia" w:ascii="宋体" w:hAnsi="宋体" w:cs="宋体"/>
                <w:color w:val="000000"/>
                <w:szCs w:val="21"/>
              </w:rPr>
              <w:t>能发现问题，并在教师地指导或他人地帮助下解决问题，解决局都问题时有新意。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2060" w:hRule="atLeast"/>
        </w:trPr>
        <w:tc>
          <w:tcPr>
            <w:tcW w:w="1155"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color w:val="000000"/>
                <w:szCs w:val="21"/>
              </w:rPr>
            </w:pPr>
            <w:r>
              <w:rPr>
                <w:rFonts w:hint="eastAsia" w:ascii="宋体" w:hAnsi="宋体" w:cs="宋体"/>
                <w:color w:val="000000"/>
                <w:szCs w:val="21"/>
              </w:rPr>
              <w:t>3、表达沟通</w:t>
            </w:r>
          </w:p>
        </w:tc>
        <w:tc>
          <w:tcPr>
            <w:tcW w:w="720"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color w:val="000000"/>
                <w:szCs w:val="21"/>
              </w:rPr>
            </w:pPr>
            <w:r>
              <w:rPr>
                <w:rFonts w:hint="eastAsia" w:ascii="宋体" w:hAnsi="宋体" w:cs="宋体"/>
                <w:color w:val="000000"/>
                <w:szCs w:val="21"/>
              </w:rPr>
              <w:t>15%</w:t>
            </w:r>
          </w:p>
        </w:tc>
        <w:tc>
          <w:tcPr>
            <w:tcW w:w="1995" w:type="dxa"/>
            <w:tcBorders>
              <w:top w:val="single" w:color="auto" w:sz="2" w:space="0"/>
              <w:left w:val="single" w:color="auto" w:sz="2" w:space="0"/>
              <w:bottom w:val="single" w:color="auto" w:sz="2" w:space="0"/>
              <w:right w:val="single" w:color="auto" w:sz="2" w:space="0"/>
            </w:tcBorders>
          </w:tcPr>
          <w:p>
            <w:pPr>
              <w:autoSpaceDE w:val="0"/>
              <w:autoSpaceDN w:val="0"/>
              <w:spacing w:before="20" w:line="400" w:lineRule="atLeast"/>
              <w:ind w:firstLine="420" w:firstLineChars="200"/>
              <w:rPr>
                <w:rFonts w:ascii="宋体" w:hAnsi="宋体" w:cs="宋体"/>
                <w:color w:val="000000"/>
                <w:szCs w:val="21"/>
              </w:rPr>
            </w:pPr>
            <w:r>
              <w:rPr>
                <w:rFonts w:hint="eastAsia" w:ascii="宋体" w:hAnsi="宋体" w:cs="宋体"/>
                <w:color w:val="000000"/>
                <w:szCs w:val="21"/>
              </w:rPr>
              <w:t>能够正确解析系统分析和实现的方案，正确回答老师提出地问题，正确辅导他人完成课内任务。</w:t>
            </w:r>
          </w:p>
          <w:p>
            <w:pPr>
              <w:autoSpaceDE w:val="0"/>
              <w:autoSpaceDN w:val="0"/>
              <w:spacing w:before="20" w:line="400" w:lineRule="atLeast"/>
              <w:ind w:firstLine="100"/>
              <w:rPr>
                <w:rFonts w:ascii="宋体" w:hAnsi="宋体" w:cs="宋体"/>
                <w:color w:val="000000"/>
                <w:szCs w:val="21"/>
              </w:rPr>
            </w:pPr>
          </w:p>
        </w:tc>
        <w:tc>
          <w:tcPr>
            <w:tcW w:w="1815" w:type="dxa"/>
            <w:tcBorders>
              <w:top w:val="single" w:color="auto" w:sz="2" w:space="0"/>
              <w:left w:val="single" w:color="auto" w:sz="2" w:space="0"/>
              <w:bottom w:val="single" w:color="auto" w:sz="2" w:space="0"/>
              <w:right w:val="single" w:color="auto" w:sz="2" w:space="0"/>
            </w:tcBorders>
          </w:tcPr>
          <w:p>
            <w:pPr>
              <w:autoSpaceDE w:val="0"/>
              <w:autoSpaceDN w:val="0"/>
              <w:spacing w:before="20" w:line="400" w:lineRule="atLeast"/>
              <w:ind w:firstLine="420" w:firstLineChars="200"/>
              <w:rPr>
                <w:rFonts w:ascii="宋体" w:hAnsi="宋体" w:cs="宋体"/>
                <w:color w:val="000000"/>
                <w:szCs w:val="21"/>
              </w:rPr>
            </w:pPr>
            <w:r>
              <w:rPr>
                <w:rFonts w:hint="eastAsia" w:ascii="宋体" w:hAnsi="宋体" w:cs="宋体"/>
                <w:color w:val="000000"/>
                <w:szCs w:val="21"/>
              </w:rPr>
              <w:t>能够正确讲解系统分析和实现的方案，正确回答问题，正确辅导他人完成课内任务。</w:t>
            </w:r>
          </w:p>
          <w:p>
            <w:pPr>
              <w:autoSpaceDE w:val="0"/>
              <w:autoSpaceDN w:val="0"/>
              <w:spacing w:before="20" w:line="400" w:lineRule="atLeast"/>
              <w:ind w:firstLine="140"/>
              <w:rPr>
                <w:rFonts w:ascii="宋体" w:hAnsi="宋体" w:cs="宋体"/>
                <w:color w:val="000000"/>
                <w:szCs w:val="21"/>
              </w:rPr>
            </w:pPr>
          </w:p>
        </w:tc>
        <w:tc>
          <w:tcPr>
            <w:tcW w:w="1470" w:type="dxa"/>
            <w:tcBorders>
              <w:top w:val="single" w:color="auto" w:sz="2" w:space="0"/>
              <w:left w:val="single" w:color="auto" w:sz="2" w:space="0"/>
              <w:bottom w:val="single" w:color="auto" w:sz="2" w:space="0"/>
              <w:right w:val="single" w:color="auto" w:sz="2" w:space="0"/>
            </w:tcBorders>
          </w:tcPr>
          <w:p>
            <w:pPr>
              <w:autoSpaceDE w:val="0"/>
              <w:autoSpaceDN w:val="0"/>
              <w:spacing w:before="20" w:line="400" w:lineRule="atLeast"/>
              <w:ind w:firstLine="420" w:firstLineChars="200"/>
              <w:rPr>
                <w:rFonts w:ascii="宋体" w:hAnsi="宋体" w:cs="宋体"/>
                <w:color w:val="000000"/>
                <w:szCs w:val="21"/>
              </w:rPr>
            </w:pPr>
            <w:r>
              <w:rPr>
                <w:rFonts w:hint="eastAsia" w:ascii="宋体" w:hAnsi="宋体" w:cs="宋体"/>
                <w:color w:val="000000"/>
                <w:szCs w:val="21"/>
              </w:rPr>
              <w:t>能够正确讲解对系统分析和实现的方案，能正确回答问题。</w:t>
            </w:r>
          </w:p>
          <w:p>
            <w:pPr>
              <w:autoSpaceDE w:val="0"/>
              <w:autoSpaceDN w:val="0"/>
              <w:spacing w:before="20" w:line="400" w:lineRule="atLeast"/>
              <w:ind w:firstLine="120"/>
              <w:rPr>
                <w:rFonts w:ascii="宋体" w:hAnsi="宋体" w:cs="宋体"/>
                <w:color w:val="000000"/>
                <w:szCs w:val="21"/>
              </w:rPr>
            </w:pPr>
          </w:p>
        </w:tc>
        <w:tc>
          <w:tcPr>
            <w:tcW w:w="1620"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jc w:val="left"/>
              <w:rPr>
                <w:rFonts w:ascii="宋体" w:hAnsi="宋体" w:cs="宋体"/>
                <w:color w:val="000000"/>
                <w:szCs w:val="21"/>
              </w:rPr>
            </w:pPr>
            <w:r>
              <w:rPr>
                <w:rFonts w:hint="eastAsia" w:ascii="宋体" w:hAnsi="宋体" w:cs="宋体"/>
                <w:color w:val="000000"/>
                <w:szCs w:val="21"/>
              </w:rPr>
              <w:t>能对系统分析和实现的进行讲解，能回答部分问题。</w:t>
            </w:r>
          </w:p>
          <w:p>
            <w:pPr>
              <w:autoSpaceDE w:val="0"/>
              <w:autoSpaceDN w:val="0"/>
              <w:spacing w:line="420" w:lineRule="atLeast"/>
              <w:ind w:firstLine="420" w:firstLineChars="200"/>
              <w:rPr>
                <w:rFonts w:ascii="宋体" w:hAnsi="宋体" w:cs="宋体"/>
                <w:color w:val="000000"/>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475" w:hRule="atLeast"/>
        </w:trPr>
        <w:tc>
          <w:tcPr>
            <w:tcW w:w="1155"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color w:val="000000"/>
                <w:szCs w:val="21"/>
              </w:rPr>
            </w:pPr>
            <w:r>
              <w:rPr>
                <w:rFonts w:hint="eastAsia" w:ascii="宋体" w:hAnsi="宋体" w:cs="宋体"/>
                <w:color w:val="000000"/>
                <w:szCs w:val="21"/>
              </w:rPr>
              <w:t>合计</w:t>
            </w:r>
          </w:p>
        </w:tc>
        <w:tc>
          <w:tcPr>
            <w:tcW w:w="7620" w:type="dxa"/>
            <w:gridSpan w:val="5"/>
            <w:tcBorders>
              <w:top w:val="single" w:color="auto" w:sz="2" w:space="0"/>
              <w:left w:val="single" w:color="auto" w:sz="2" w:space="0"/>
              <w:bottom w:val="single" w:color="auto" w:sz="2" w:space="0"/>
              <w:right w:val="single" w:color="auto" w:sz="2" w:space="0"/>
            </w:tcBorders>
            <w:vAlign w:val="center"/>
          </w:tcPr>
          <w:p>
            <w:pPr>
              <w:autoSpaceDE w:val="0"/>
              <w:autoSpaceDN w:val="0"/>
              <w:spacing w:line="420" w:lineRule="atLeast"/>
              <w:ind w:firstLine="420" w:firstLineChars="200"/>
              <w:jc w:val="center"/>
              <w:rPr>
                <w:rFonts w:ascii="宋体" w:hAnsi="宋体" w:cs="宋体"/>
                <w:color w:val="000000"/>
                <w:szCs w:val="21"/>
              </w:rPr>
            </w:pPr>
            <w:r>
              <w:rPr>
                <w:rFonts w:hint="eastAsia" w:ascii="宋体" w:hAnsi="宋体" w:cs="宋体"/>
                <w:color w:val="000000"/>
                <w:szCs w:val="21"/>
              </w:rPr>
              <w:t>100%</w:t>
            </w:r>
          </w:p>
        </w:tc>
      </w:tr>
    </w:tbl>
    <w:p>
      <w:pPr>
        <w:widowControl/>
        <w:ind w:left="420" w:leftChars="200"/>
        <w:jc w:val="left"/>
        <w:rPr>
          <w:rFonts w:ascii="宋体" w:hAnsi="宋体" w:cs="宋体"/>
          <w:bCs/>
          <w:color w:val="000000"/>
          <w:kern w:val="0"/>
          <w:szCs w:val="21"/>
        </w:rPr>
      </w:pPr>
      <w:r>
        <w:rPr>
          <w:rFonts w:hint="eastAsia" w:ascii="宋体" w:hAnsi="宋体" w:cs="宋体"/>
          <w:bCs/>
          <w:color w:val="000000"/>
          <w:kern w:val="0"/>
          <w:szCs w:val="21"/>
        </w:rPr>
        <w:t>3.课外练习考核标准</w:t>
      </w:r>
    </w:p>
    <w:tbl>
      <w:tblPr>
        <w:tblStyle w:val="6"/>
        <w:tblW w:w="8775" w:type="dxa"/>
        <w:tblInd w:w="129"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 w:type="dxa"/>
          <w:bottom w:w="0" w:type="dxa"/>
          <w:right w:w="10" w:type="dxa"/>
        </w:tblCellMar>
      </w:tblPr>
      <w:tblGrid>
        <w:gridCol w:w="1155"/>
        <w:gridCol w:w="720"/>
        <w:gridCol w:w="1995"/>
        <w:gridCol w:w="1815"/>
        <w:gridCol w:w="1470"/>
        <w:gridCol w:w="162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420" w:hRule="atLeast"/>
        </w:trPr>
        <w:tc>
          <w:tcPr>
            <w:tcW w:w="1155" w:type="dxa"/>
            <w:vMerge w:val="restart"/>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考核点</w:t>
            </w:r>
          </w:p>
        </w:tc>
        <w:tc>
          <w:tcPr>
            <w:tcW w:w="720" w:type="dxa"/>
            <w:vMerge w:val="restart"/>
            <w:tcBorders>
              <w:top w:val="single" w:color="auto" w:sz="2" w:space="0"/>
              <w:left w:val="single" w:color="auto" w:sz="2" w:space="0"/>
              <w:bottom w:val="single" w:color="auto" w:sz="2" w:space="0"/>
              <w:right w:val="single" w:color="auto" w:sz="2" w:space="0"/>
            </w:tcBorders>
          </w:tcPr>
          <w:p>
            <w:pPr>
              <w:autoSpaceDE w:val="0"/>
              <w:autoSpaceDN w:val="0"/>
              <w:spacing w:line="400" w:lineRule="atLeast"/>
              <w:ind w:firstLine="120"/>
              <w:rPr>
                <w:rFonts w:ascii="宋体" w:hAnsi="宋体" w:cs="宋体"/>
                <w:szCs w:val="21"/>
              </w:rPr>
            </w:pPr>
            <w:r>
              <w:rPr>
                <w:rFonts w:hint="eastAsia" w:ascii="宋体" w:hAnsi="宋体" w:cs="宋体"/>
                <w:color w:val="000000"/>
                <w:szCs w:val="21"/>
              </w:rPr>
              <w:t>考核</w:t>
            </w:r>
          </w:p>
          <w:p>
            <w:pPr>
              <w:autoSpaceDE w:val="0"/>
              <w:autoSpaceDN w:val="0"/>
              <w:spacing w:before="20" w:line="380" w:lineRule="atLeast"/>
              <w:ind w:firstLine="120"/>
              <w:rPr>
                <w:rFonts w:ascii="宋体" w:hAnsi="宋体" w:cs="宋体"/>
                <w:szCs w:val="21"/>
              </w:rPr>
            </w:pPr>
            <w:r>
              <w:rPr>
                <w:rFonts w:hint="eastAsia" w:ascii="宋体" w:hAnsi="宋体" w:cs="宋体"/>
                <w:color w:val="000000"/>
                <w:szCs w:val="21"/>
              </w:rPr>
              <w:t>比例</w:t>
            </w:r>
          </w:p>
        </w:tc>
        <w:tc>
          <w:tcPr>
            <w:tcW w:w="6900" w:type="dxa"/>
            <w:gridSpan w:val="4"/>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评价标准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400" w:hRule="atLeast"/>
        </w:trPr>
        <w:tc>
          <w:tcPr>
            <w:tcW w:w="1155"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宋体" w:hAnsi="宋体" w:cs="宋体"/>
                <w:szCs w:val="21"/>
              </w:rPr>
            </w:pPr>
          </w:p>
        </w:tc>
        <w:tc>
          <w:tcPr>
            <w:tcW w:w="7620"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宋体" w:hAnsi="宋体" w:cs="宋体"/>
                <w:szCs w:val="21"/>
              </w:rPr>
            </w:pPr>
          </w:p>
        </w:tc>
        <w:tc>
          <w:tcPr>
            <w:tcW w:w="1995"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优秀</w:t>
            </w:r>
          </w:p>
        </w:tc>
        <w:tc>
          <w:tcPr>
            <w:tcW w:w="1815"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良好</w:t>
            </w:r>
          </w:p>
        </w:tc>
        <w:tc>
          <w:tcPr>
            <w:tcW w:w="1470"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中等</w:t>
            </w:r>
          </w:p>
        </w:tc>
        <w:tc>
          <w:tcPr>
            <w:tcW w:w="1620"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合格</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2595" w:hRule="atLeast"/>
        </w:trPr>
        <w:tc>
          <w:tcPr>
            <w:tcW w:w="1155"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1、任务实现</w:t>
            </w:r>
          </w:p>
        </w:tc>
        <w:tc>
          <w:tcPr>
            <w:tcW w:w="720"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70%</w:t>
            </w:r>
          </w:p>
        </w:tc>
        <w:tc>
          <w:tcPr>
            <w:tcW w:w="1995" w:type="dxa"/>
            <w:tcBorders>
              <w:top w:val="single" w:color="auto" w:sz="2" w:space="0"/>
              <w:left w:val="single" w:color="auto" w:sz="2" w:space="0"/>
              <w:bottom w:val="single" w:color="auto" w:sz="2" w:space="0"/>
              <w:right w:val="single" w:color="auto" w:sz="2" w:space="0"/>
            </w:tcBorders>
          </w:tcPr>
          <w:p>
            <w:pPr>
              <w:autoSpaceDE w:val="0"/>
              <w:autoSpaceDN w:val="0"/>
              <w:spacing w:line="400" w:lineRule="atLeast"/>
              <w:ind w:firstLine="420" w:firstLineChars="200"/>
              <w:rPr>
                <w:rFonts w:ascii="宋体" w:hAnsi="宋体" w:cs="宋体"/>
                <w:szCs w:val="21"/>
              </w:rPr>
            </w:pPr>
            <w:r>
              <w:rPr>
                <w:rFonts w:hint="eastAsia" w:ascii="宋体" w:hAnsi="宋体" w:cs="宋体"/>
                <w:color w:val="000000"/>
                <w:szCs w:val="21"/>
              </w:rPr>
              <w:t>能够综合运用相关教学单元知识较好完成单元实践任务，能够在规定的时间内完成实践。</w:t>
            </w:r>
          </w:p>
        </w:tc>
        <w:tc>
          <w:tcPr>
            <w:tcW w:w="1815"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rPr>
                <w:rFonts w:ascii="宋体" w:hAnsi="宋体" w:cs="宋体"/>
                <w:szCs w:val="21"/>
              </w:rPr>
            </w:pPr>
            <w:r>
              <w:rPr>
                <w:rFonts w:hint="eastAsia" w:ascii="宋体" w:hAnsi="宋体" w:cs="宋体"/>
                <w:color w:val="000000"/>
                <w:szCs w:val="21"/>
              </w:rPr>
              <w:t>能够综合运用相关教学单元知识较好完成单元实践任务，在规定的时间内完成实践。</w:t>
            </w:r>
          </w:p>
        </w:tc>
        <w:tc>
          <w:tcPr>
            <w:tcW w:w="1470"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rPr>
                <w:rFonts w:ascii="宋体" w:hAnsi="宋体" w:cs="宋体"/>
                <w:szCs w:val="21"/>
              </w:rPr>
            </w:pPr>
            <w:r>
              <w:rPr>
                <w:rFonts w:hint="eastAsia" w:ascii="宋体" w:hAnsi="宋体" w:cs="宋体"/>
                <w:color w:val="000000"/>
                <w:szCs w:val="21"/>
              </w:rPr>
              <w:t>能够在教师指导下完成单元单元实践任务，能够在规定的时间内完成实践。</w:t>
            </w:r>
          </w:p>
        </w:tc>
        <w:tc>
          <w:tcPr>
            <w:tcW w:w="1620"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rPr>
                <w:rFonts w:ascii="宋体" w:hAnsi="宋体" w:cs="宋体"/>
                <w:szCs w:val="21"/>
              </w:rPr>
            </w:pPr>
            <w:r>
              <w:rPr>
                <w:rFonts w:hint="eastAsia" w:ascii="宋体" w:hAnsi="宋体" w:cs="宋体"/>
                <w:color w:val="000000"/>
                <w:szCs w:val="21"/>
              </w:rPr>
              <w:t>能够教师指导或小组成员帮助下基本完成实践任务，能够在规定的时间内完成实践。</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2630" w:hRule="atLeast"/>
        </w:trPr>
        <w:tc>
          <w:tcPr>
            <w:tcW w:w="1155"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2、创新能力</w:t>
            </w:r>
          </w:p>
        </w:tc>
        <w:tc>
          <w:tcPr>
            <w:tcW w:w="720"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szCs w:val="21"/>
              </w:rPr>
            </w:pPr>
            <w:r>
              <w:rPr>
                <w:rFonts w:hint="eastAsia" w:ascii="宋体" w:hAnsi="宋体" w:cs="宋体"/>
                <w:color w:val="000000"/>
                <w:szCs w:val="21"/>
              </w:rPr>
              <w:t>15%</w:t>
            </w:r>
          </w:p>
        </w:tc>
        <w:tc>
          <w:tcPr>
            <w:tcW w:w="1995"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rPr>
                <w:rFonts w:ascii="宋体" w:hAnsi="宋体" w:cs="宋体"/>
                <w:szCs w:val="21"/>
              </w:rPr>
            </w:pPr>
            <w:r>
              <w:rPr>
                <w:rFonts w:hint="eastAsia" w:ascii="宋体" w:hAnsi="宋体" w:cs="宋体"/>
                <w:color w:val="000000"/>
                <w:szCs w:val="21"/>
              </w:rPr>
              <w:t>能积极主动的地发现问题、分析问题和解决问题，在解决问题过程中具有创新精神，采用了最优化的问题解决方法。</w:t>
            </w:r>
          </w:p>
        </w:tc>
        <w:tc>
          <w:tcPr>
            <w:tcW w:w="1815"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rPr>
                <w:rFonts w:ascii="宋体" w:hAnsi="宋体" w:cs="宋体"/>
                <w:szCs w:val="21"/>
              </w:rPr>
            </w:pPr>
            <w:r>
              <w:rPr>
                <w:rFonts w:hint="eastAsia" w:ascii="宋体" w:hAnsi="宋体" w:cs="宋体"/>
                <w:color w:val="000000"/>
                <w:szCs w:val="21"/>
              </w:rPr>
              <w:t>能积极主动的地发现问题并通过各种途径解决问题，在解决问题过程中具有一定创新，采用较为优化的解决方法。</w:t>
            </w:r>
          </w:p>
        </w:tc>
        <w:tc>
          <w:tcPr>
            <w:tcW w:w="1470"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rPr>
                <w:rFonts w:ascii="宋体" w:hAnsi="宋体" w:cs="宋体"/>
                <w:szCs w:val="21"/>
              </w:rPr>
            </w:pPr>
            <w:r>
              <w:rPr>
                <w:rFonts w:hint="eastAsia" w:ascii="宋体" w:hAnsi="宋体" w:cs="宋体"/>
                <w:color w:val="000000"/>
                <w:szCs w:val="21"/>
              </w:rPr>
              <w:t>能发现问题并通过各种途径和方法解决问题，</w:t>
            </w:r>
            <w:r>
              <w:rPr>
                <w:rFonts w:hint="eastAsia" w:ascii="宋体" w:hAnsi="宋体" w:cs="宋体"/>
                <w:szCs w:val="21"/>
              </w:rPr>
              <w:t xml:space="preserve"> </w:t>
            </w:r>
            <w:r>
              <w:rPr>
                <w:rFonts w:hint="eastAsia" w:ascii="宋体" w:hAnsi="宋体" w:cs="宋体"/>
                <w:color w:val="000000"/>
                <w:szCs w:val="21"/>
              </w:rPr>
              <w:t>时用较为优化的解决方法。</w:t>
            </w:r>
          </w:p>
        </w:tc>
        <w:tc>
          <w:tcPr>
            <w:tcW w:w="1620" w:type="dxa"/>
            <w:tcBorders>
              <w:top w:val="single" w:color="auto" w:sz="2" w:space="0"/>
              <w:left w:val="single" w:color="auto" w:sz="2" w:space="0"/>
              <w:bottom w:val="single" w:color="auto" w:sz="2" w:space="0"/>
              <w:right w:val="single" w:color="auto" w:sz="2" w:space="0"/>
            </w:tcBorders>
          </w:tcPr>
          <w:p>
            <w:pPr>
              <w:autoSpaceDE w:val="0"/>
              <w:autoSpaceDN w:val="0"/>
              <w:spacing w:line="420" w:lineRule="atLeast"/>
              <w:ind w:firstLine="420" w:firstLineChars="200"/>
              <w:rPr>
                <w:rFonts w:ascii="宋体" w:hAnsi="宋体" w:cs="宋体"/>
                <w:szCs w:val="21"/>
              </w:rPr>
            </w:pPr>
            <w:r>
              <w:rPr>
                <w:rFonts w:hint="eastAsia" w:ascii="宋体" w:hAnsi="宋体" w:cs="宋体"/>
                <w:color w:val="000000"/>
                <w:szCs w:val="21"/>
              </w:rPr>
              <w:t>能发现问题，并在教师地指导或他人地帮助下解决问题，解决局都问题时有新意。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2060" w:hRule="atLeast"/>
        </w:trPr>
        <w:tc>
          <w:tcPr>
            <w:tcW w:w="1155"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color w:val="000000"/>
                <w:szCs w:val="21"/>
              </w:rPr>
            </w:pPr>
            <w:r>
              <w:rPr>
                <w:rFonts w:hint="eastAsia" w:ascii="宋体" w:hAnsi="宋体" w:cs="宋体"/>
                <w:color w:val="000000"/>
                <w:szCs w:val="21"/>
              </w:rPr>
              <w:t>3、表达沟通</w:t>
            </w:r>
          </w:p>
        </w:tc>
        <w:tc>
          <w:tcPr>
            <w:tcW w:w="720"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color w:val="000000"/>
                <w:szCs w:val="21"/>
              </w:rPr>
            </w:pPr>
            <w:r>
              <w:rPr>
                <w:rFonts w:hint="eastAsia" w:ascii="宋体" w:hAnsi="宋体" w:cs="宋体"/>
                <w:color w:val="000000"/>
                <w:szCs w:val="21"/>
              </w:rPr>
              <w:t>15%</w:t>
            </w:r>
          </w:p>
        </w:tc>
        <w:tc>
          <w:tcPr>
            <w:tcW w:w="1995" w:type="dxa"/>
            <w:tcBorders>
              <w:top w:val="single" w:color="auto" w:sz="2" w:space="0"/>
              <w:left w:val="single" w:color="auto" w:sz="2" w:space="0"/>
              <w:bottom w:val="single" w:color="auto" w:sz="2" w:space="0"/>
              <w:right w:val="single" w:color="auto" w:sz="2" w:space="0"/>
            </w:tcBorders>
          </w:tcPr>
          <w:p>
            <w:pPr>
              <w:autoSpaceDE w:val="0"/>
              <w:autoSpaceDN w:val="0"/>
              <w:spacing w:before="20" w:line="400" w:lineRule="atLeast"/>
              <w:ind w:firstLine="420" w:firstLineChars="200"/>
              <w:rPr>
                <w:rFonts w:ascii="宋体" w:hAnsi="宋体" w:cs="宋体"/>
                <w:color w:val="000000"/>
                <w:szCs w:val="21"/>
              </w:rPr>
            </w:pPr>
            <w:r>
              <w:rPr>
                <w:rFonts w:hint="eastAsia" w:ascii="宋体" w:hAnsi="宋体" w:cs="宋体"/>
                <w:color w:val="000000"/>
                <w:szCs w:val="21"/>
              </w:rPr>
              <w:t>能够正确讲解工艺分析和实」现方案，正确回答老师提出地，正确辅导他人完成课内任务。</w:t>
            </w:r>
          </w:p>
          <w:p>
            <w:pPr>
              <w:autoSpaceDE w:val="0"/>
              <w:autoSpaceDN w:val="0"/>
              <w:spacing w:before="20" w:line="400" w:lineRule="atLeast"/>
              <w:ind w:firstLine="100"/>
              <w:rPr>
                <w:rFonts w:ascii="宋体" w:hAnsi="宋体" w:cs="宋体"/>
                <w:color w:val="000000"/>
                <w:szCs w:val="21"/>
              </w:rPr>
            </w:pPr>
          </w:p>
        </w:tc>
        <w:tc>
          <w:tcPr>
            <w:tcW w:w="1815" w:type="dxa"/>
            <w:tcBorders>
              <w:top w:val="single" w:color="auto" w:sz="2" w:space="0"/>
              <w:left w:val="single" w:color="auto" w:sz="2" w:space="0"/>
              <w:bottom w:val="single" w:color="auto" w:sz="2" w:space="0"/>
              <w:right w:val="single" w:color="auto" w:sz="2" w:space="0"/>
            </w:tcBorders>
          </w:tcPr>
          <w:p>
            <w:pPr>
              <w:autoSpaceDE w:val="0"/>
              <w:autoSpaceDN w:val="0"/>
              <w:spacing w:before="20" w:line="400" w:lineRule="atLeast"/>
              <w:ind w:firstLine="420" w:firstLineChars="200"/>
              <w:rPr>
                <w:rFonts w:ascii="宋体" w:hAnsi="宋体" w:cs="宋体"/>
                <w:color w:val="000000"/>
                <w:szCs w:val="21"/>
              </w:rPr>
            </w:pPr>
            <w:r>
              <w:rPr>
                <w:rFonts w:hint="eastAsia" w:ascii="宋体" w:hAnsi="宋体" w:cs="宋体"/>
                <w:color w:val="000000"/>
                <w:szCs w:val="21"/>
              </w:rPr>
              <w:t>能够正确讲解工艺分析和实现方案，正确回答问题并辅导他人完成课内任务。</w:t>
            </w:r>
          </w:p>
          <w:p>
            <w:pPr>
              <w:autoSpaceDE w:val="0"/>
              <w:autoSpaceDN w:val="0"/>
              <w:spacing w:before="20" w:line="400" w:lineRule="atLeast"/>
              <w:ind w:firstLine="140"/>
              <w:rPr>
                <w:rFonts w:ascii="宋体" w:hAnsi="宋体" w:cs="宋体"/>
                <w:color w:val="000000"/>
                <w:szCs w:val="21"/>
              </w:rPr>
            </w:pPr>
          </w:p>
        </w:tc>
        <w:tc>
          <w:tcPr>
            <w:tcW w:w="1470" w:type="dxa"/>
            <w:tcBorders>
              <w:top w:val="single" w:color="auto" w:sz="2" w:space="0"/>
              <w:left w:val="single" w:color="auto" w:sz="2" w:space="0"/>
              <w:bottom w:val="single" w:color="auto" w:sz="2" w:space="0"/>
              <w:right w:val="single" w:color="auto" w:sz="2" w:space="0"/>
            </w:tcBorders>
          </w:tcPr>
          <w:p>
            <w:pPr>
              <w:autoSpaceDE w:val="0"/>
              <w:autoSpaceDN w:val="0"/>
              <w:spacing w:before="20" w:line="400" w:lineRule="atLeast"/>
              <w:ind w:firstLine="420" w:firstLineChars="200"/>
              <w:rPr>
                <w:rFonts w:ascii="宋体" w:hAnsi="宋体" w:cs="宋体"/>
                <w:color w:val="000000"/>
                <w:szCs w:val="21"/>
              </w:rPr>
            </w:pPr>
            <w:r>
              <w:rPr>
                <w:rFonts w:hint="eastAsia" w:ascii="宋体" w:hAnsi="宋体" w:cs="宋体"/>
                <w:color w:val="000000"/>
                <w:szCs w:val="21"/>
              </w:rPr>
              <w:t>能够正确讲解对工艺制定的分析和实现的方案，能正确回答问题。</w:t>
            </w:r>
          </w:p>
          <w:p>
            <w:pPr>
              <w:autoSpaceDE w:val="0"/>
              <w:autoSpaceDN w:val="0"/>
              <w:spacing w:before="20" w:line="400" w:lineRule="atLeast"/>
              <w:ind w:firstLine="120"/>
              <w:rPr>
                <w:rFonts w:ascii="宋体" w:hAnsi="宋体" w:cs="宋体"/>
                <w:color w:val="000000"/>
                <w:szCs w:val="21"/>
              </w:rPr>
            </w:pPr>
          </w:p>
        </w:tc>
        <w:tc>
          <w:tcPr>
            <w:tcW w:w="1620" w:type="dxa"/>
            <w:tcBorders>
              <w:top w:val="single" w:color="auto" w:sz="2" w:space="0"/>
              <w:left w:val="single" w:color="auto" w:sz="2" w:space="0"/>
              <w:bottom w:val="single" w:color="auto" w:sz="2" w:space="0"/>
              <w:right w:val="single" w:color="auto" w:sz="2" w:space="0"/>
            </w:tcBorders>
          </w:tcPr>
          <w:p>
            <w:pPr>
              <w:autoSpaceDE w:val="0"/>
              <w:autoSpaceDN w:val="0"/>
              <w:spacing w:before="20" w:line="400" w:lineRule="atLeast"/>
              <w:ind w:firstLine="420" w:firstLineChars="200"/>
              <w:rPr>
                <w:rFonts w:ascii="宋体" w:hAnsi="宋体" w:cs="宋体"/>
                <w:color w:val="000000"/>
                <w:szCs w:val="21"/>
              </w:rPr>
            </w:pPr>
            <w:r>
              <w:rPr>
                <w:rFonts w:hint="eastAsia" w:ascii="宋体" w:hAnsi="宋体" w:cs="宋体"/>
                <w:color w:val="000000"/>
                <w:szCs w:val="21"/>
              </w:rPr>
              <w:t>能对工艺分析和实现进行讲解，能回答部分问题。</w:t>
            </w:r>
          </w:p>
          <w:p>
            <w:pPr>
              <w:autoSpaceDE w:val="0"/>
              <w:autoSpaceDN w:val="0"/>
              <w:spacing w:before="20" w:line="400" w:lineRule="atLeast"/>
              <w:ind w:firstLine="120"/>
              <w:rPr>
                <w:rFonts w:ascii="宋体" w:hAnsi="宋体" w:cs="宋体"/>
                <w:color w:val="000000"/>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265" w:hRule="atLeast"/>
        </w:trPr>
        <w:tc>
          <w:tcPr>
            <w:tcW w:w="1155" w:type="dxa"/>
            <w:tcBorders>
              <w:top w:val="single" w:color="auto" w:sz="2" w:space="0"/>
              <w:left w:val="single" w:color="auto" w:sz="2" w:space="0"/>
              <w:bottom w:val="single" w:color="auto" w:sz="2" w:space="0"/>
              <w:right w:val="single" w:color="auto" w:sz="2" w:space="0"/>
            </w:tcBorders>
            <w:vAlign w:val="center"/>
          </w:tcPr>
          <w:p>
            <w:pPr>
              <w:autoSpaceDE w:val="0"/>
              <w:autoSpaceDN w:val="0"/>
              <w:spacing w:line="300" w:lineRule="atLeast"/>
              <w:jc w:val="center"/>
              <w:rPr>
                <w:rFonts w:ascii="宋体" w:hAnsi="宋体" w:cs="宋体"/>
                <w:color w:val="000000"/>
                <w:szCs w:val="21"/>
              </w:rPr>
            </w:pPr>
            <w:r>
              <w:rPr>
                <w:rFonts w:hint="eastAsia" w:ascii="宋体" w:hAnsi="宋体" w:cs="宋体"/>
                <w:color w:val="000000"/>
                <w:szCs w:val="21"/>
              </w:rPr>
              <w:t>合计</w:t>
            </w:r>
          </w:p>
        </w:tc>
        <w:tc>
          <w:tcPr>
            <w:tcW w:w="7620" w:type="dxa"/>
            <w:gridSpan w:val="5"/>
            <w:tcBorders>
              <w:top w:val="single" w:color="auto" w:sz="2" w:space="0"/>
              <w:left w:val="single" w:color="auto" w:sz="2" w:space="0"/>
              <w:bottom w:val="single" w:color="auto" w:sz="2" w:space="0"/>
              <w:right w:val="single" w:color="auto" w:sz="2" w:space="0"/>
            </w:tcBorders>
            <w:vAlign w:val="center"/>
          </w:tcPr>
          <w:p>
            <w:pPr>
              <w:autoSpaceDE w:val="0"/>
              <w:autoSpaceDN w:val="0"/>
              <w:spacing w:before="20" w:line="400" w:lineRule="atLeast"/>
              <w:ind w:firstLine="120"/>
              <w:jc w:val="center"/>
              <w:rPr>
                <w:rFonts w:ascii="宋体" w:hAnsi="宋体" w:cs="宋体"/>
                <w:color w:val="000000"/>
                <w:szCs w:val="21"/>
              </w:rPr>
            </w:pPr>
            <w:r>
              <w:rPr>
                <w:rFonts w:hint="eastAsia" w:ascii="宋体" w:hAnsi="宋体" w:cs="宋体"/>
                <w:color w:val="000000"/>
                <w:szCs w:val="21"/>
              </w:rPr>
              <w:t>100%</w:t>
            </w:r>
          </w:p>
        </w:tc>
      </w:tr>
    </w:tbl>
    <w:p>
      <w:pPr>
        <w:widowControl/>
        <w:ind w:left="420" w:leftChars="200"/>
        <w:jc w:val="left"/>
        <w:rPr>
          <w:rFonts w:ascii="宋体" w:hAnsi="宋体" w:cs="宋体"/>
          <w:bCs/>
          <w:color w:val="000000"/>
          <w:kern w:val="0"/>
          <w:szCs w:val="21"/>
        </w:rPr>
      </w:pPr>
    </w:p>
    <w:p>
      <w:pPr>
        <w:widowControl/>
        <w:wordWrap w:val="0"/>
        <w:ind w:firstLine="422" w:firstLineChars="200"/>
        <w:rPr>
          <w:rFonts w:ascii="宋体" w:hAnsi="宋体"/>
          <w:b/>
          <w:color w:val="000000"/>
          <w:kern w:val="0"/>
          <w:szCs w:val="21"/>
        </w:rPr>
      </w:pPr>
      <w:r>
        <w:rPr>
          <w:rFonts w:hint="eastAsia" w:ascii="宋体" w:hAnsi="宋体"/>
          <w:b/>
          <w:color w:val="000000"/>
          <w:kern w:val="0"/>
          <w:szCs w:val="21"/>
        </w:rPr>
        <w:t>七、实施建议</w:t>
      </w:r>
    </w:p>
    <w:p>
      <w:pPr>
        <w:widowControl/>
        <w:wordWrap w:val="0"/>
        <w:ind w:firstLine="420" w:firstLineChars="200"/>
        <w:rPr>
          <w:rFonts w:hint="eastAsia" w:ascii="宋体" w:hAnsi="宋体" w:cs="Times New Roman"/>
          <w:bCs/>
          <w:color w:val="000000"/>
          <w:szCs w:val="21"/>
        </w:rPr>
      </w:pPr>
      <w:r>
        <w:rPr>
          <w:rFonts w:hint="eastAsia" w:ascii="宋体" w:hAnsi="宋体" w:cs="Times New Roman"/>
          <w:bCs/>
          <w:color w:val="000000"/>
          <w:szCs w:val="21"/>
        </w:rPr>
        <w:t>（一）教材编写与使用选择</w:t>
      </w:r>
    </w:p>
    <w:p>
      <w:pPr>
        <w:widowControl/>
        <w:wordWrap w:val="0"/>
        <w:ind w:firstLine="420" w:firstLineChars="200"/>
        <w:rPr>
          <w:rFonts w:hint="eastAsia" w:ascii="宋体" w:hAnsi="宋体" w:cs="Times New Roman"/>
          <w:bCs/>
          <w:color w:val="000000"/>
          <w:szCs w:val="21"/>
        </w:rPr>
      </w:pPr>
      <w:r>
        <w:rPr>
          <w:rFonts w:hint="eastAsia" w:ascii="宋体" w:hAnsi="宋体" w:cs="Times New Roman"/>
          <w:bCs/>
          <w:color w:val="000000"/>
          <w:szCs w:val="21"/>
        </w:rPr>
        <w:t>学科要求：选择教材时，首先要确保其符合学科的要求和标准。教材应包含必要的知识点、概念和技能，覆盖全面，并与学科教学目标相一致。</w:t>
      </w:r>
    </w:p>
    <w:p>
      <w:pPr>
        <w:widowControl/>
        <w:wordWrap w:val="0"/>
        <w:ind w:firstLine="420" w:firstLineChars="200"/>
        <w:rPr>
          <w:rFonts w:hint="eastAsia" w:ascii="宋体" w:hAnsi="宋体" w:cs="Times New Roman"/>
          <w:bCs/>
          <w:color w:val="000000"/>
          <w:szCs w:val="21"/>
        </w:rPr>
      </w:pPr>
      <w:r>
        <w:rPr>
          <w:rFonts w:hint="default" w:ascii="宋体" w:hAnsi="宋体" w:cs="Times New Roman"/>
          <w:bCs/>
          <w:color w:val="000000"/>
          <w:szCs w:val="21"/>
        </w:rPr>
        <w:t>教学目标：教材应与教学目标相匹配。根据学生的年级、水平和需要，选择适合的教材，以帮助学生达到预期的学习目标。</w:t>
      </w:r>
    </w:p>
    <w:p>
      <w:pPr>
        <w:widowControl/>
        <w:wordWrap w:val="0"/>
        <w:ind w:firstLine="420" w:firstLineChars="200"/>
        <w:rPr>
          <w:rFonts w:hint="eastAsia" w:ascii="宋体" w:hAnsi="宋体" w:cs="Times New Roman"/>
          <w:bCs/>
          <w:color w:val="000000"/>
          <w:szCs w:val="21"/>
        </w:rPr>
      </w:pPr>
      <w:r>
        <w:rPr>
          <w:rFonts w:hint="default" w:ascii="宋体" w:hAnsi="宋体" w:cs="Times New Roman"/>
          <w:bCs/>
          <w:color w:val="000000"/>
          <w:szCs w:val="21"/>
        </w:rPr>
        <w:t>内容质量：教材的内容应准确、科学，并有良好的组织结构和逻辑性。教材应避免错误、模糊或过时的信息，以确保学生获得正确的知识。</w:t>
      </w:r>
    </w:p>
    <w:p>
      <w:pPr>
        <w:widowControl/>
        <w:wordWrap w:val="0"/>
        <w:ind w:firstLine="420" w:firstLineChars="200"/>
        <w:rPr>
          <w:rFonts w:hint="eastAsia" w:ascii="宋体" w:hAnsi="宋体" w:cs="Times New Roman"/>
          <w:bCs/>
          <w:color w:val="000000"/>
          <w:szCs w:val="21"/>
        </w:rPr>
      </w:pPr>
      <w:r>
        <w:rPr>
          <w:rFonts w:hint="default" w:ascii="宋体" w:hAnsi="宋体" w:cs="Times New Roman"/>
          <w:bCs/>
          <w:color w:val="000000"/>
          <w:szCs w:val="21"/>
        </w:rPr>
        <w:t>学生需求：教材应适应学生的认知水平、语言能力和学习风格。选择易于理解和吸引学生兴趣的教材有助于提高学习效果。</w:t>
      </w:r>
    </w:p>
    <w:p>
      <w:pPr>
        <w:widowControl/>
        <w:wordWrap w:val="0"/>
        <w:ind w:firstLine="420" w:firstLineChars="200"/>
        <w:rPr>
          <w:rFonts w:hint="eastAsia" w:ascii="宋体" w:hAnsi="宋体" w:cs="Times New Roman"/>
          <w:bCs/>
          <w:color w:val="000000"/>
          <w:szCs w:val="21"/>
        </w:rPr>
      </w:pPr>
      <w:r>
        <w:rPr>
          <w:rFonts w:hint="default" w:ascii="宋体" w:hAnsi="宋体" w:cs="Times New Roman"/>
          <w:bCs/>
          <w:color w:val="000000"/>
          <w:szCs w:val="21"/>
        </w:rPr>
        <w:t>多样性和包容性：教材应具有多样性，涵盖不同文化、背景和经验的例子和材料，以促进学生的跨文化认知和社会意识。</w:t>
      </w:r>
    </w:p>
    <w:p>
      <w:pPr>
        <w:widowControl/>
        <w:wordWrap w:val="0"/>
        <w:ind w:firstLine="420" w:firstLineChars="200"/>
        <w:rPr>
          <w:rFonts w:hint="eastAsia" w:ascii="宋体" w:hAnsi="宋体" w:cs="Times New Roman"/>
          <w:bCs/>
          <w:color w:val="000000"/>
          <w:szCs w:val="21"/>
        </w:rPr>
      </w:pPr>
      <w:r>
        <w:rPr>
          <w:rFonts w:hint="default" w:ascii="宋体" w:hAnsi="宋体" w:cs="Times New Roman"/>
          <w:bCs/>
          <w:color w:val="000000"/>
          <w:szCs w:val="21"/>
        </w:rPr>
        <w:t>教材评价：评估教材的合适性和有效性。考虑教材的评价、学生反馈和使用情况，根据实际效果进行调整和改进。</w:t>
      </w:r>
    </w:p>
    <w:p>
      <w:pPr>
        <w:widowControl/>
        <w:wordWrap w:val="0"/>
        <w:ind w:firstLine="420" w:firstLineChars="200"/>
      </w:pPr>
      <w:r>
        <w:rPr>
          <w:rFonts w:hint="default" w:ascii="宋体" w:hAnsi="宋体" w:cs="Times New Roman"/>
          <w:bCs/>
          <w:color w:val="000000"/>
          <w:szCs w:val="21"/>
        </w:rPr>
        <w:t>资源可获得性：确保选择的教材在资源方面具有可获得性。检查教材是否易于获取，包括教材本身、辅助材料和相关技术支持。</w:t>
      </w:r>
    </w:p>
    <w:p>
      <w:pPr>
        <w:widowControl/>
        <w:wordWrap w:val="0"/>
        <w:rPr>
          <w:rFonts w:ascii="宋体" w:hAnsi="宋体"/>
          <w:bCs/>
          <w:color w:val="000000"/>
          <w:kern w:val="0"/>
          <w:szCs w:val="21"/>
        </w:rPr>
      </w:pPr>
    </w:p>
    <w:p>
      <w:pPr>
        <w:autoSpaceDE w:val="0"/>
        <w:autoSpaceDN w:val="0"/>
        <w:adjustRightInd w:val="0"/>
        <w:ind w:firstLine="420" w:firstLineChars="200"/>
        <w:jc w:val="left"/>
        <w:rPr>
          <w:rFonts w:ascii="宋体" w:hAnsi="宋体" w:cs="MingLiU"/>
          <w:bCs/>
          <w:color w:val="000000"/>
          <w:kern w:val="0"/>
          <w:szCs w:val="21"/>
        </w:rPr>
      </w:pPr>
      <w:r>
        <w:rPr>
          <w:rFonts w:hint="eastAsia" w:ascii="宋体" w:hAnsi="宋体" w:cs="MingLiU"/>
          <w:bCs/>
          <w:color w:val="000000"/>
          <w:kern w:val="0"/>
          <w:szCs w:val="21"/>
        </w:rPr>
        <w:t>（二）教学方法与手段</w:t>
      </w:r>
    </w:p>
    <w:p>
      <w:pPr>
        <w:widowControl/>
        <w:wordWrap w:val="0"/>
        <w:ind w:firstLine="420" w:firstLineChars="200"/>
        <w:rPr>
          <w:rFonts w:ascii="宋体" w:hAnsi="宋体"/>
          <w:bCs/>
          <w:color w:val="000000"/>
          <w:szCs w:val="21"/>
        </w:rPr>
      </w:pPr>
      <w:r>
        <w:rPr>
          <w:rFonts w:hint="eastAsia" w:ascii="宋体" w:hAnsi="宋体"/>
          <w:bCs/>
          <w:color w:val="000000"/>
          <w:szCs w:val="21"/>
        </w:rPr>
        <w:t>1.教学模式：</w:t>
      </w:r>
    </w:p>
    <w:p>
      <w:pPr>
        <w:widowControl/>
        <w:wordWrap w:val="0"/>
        <w:ind w:firstLine="420" w:firstLineChars="200"/>
        <w:rPr>
          <w:rFonts w:ascii="宋体" w:hAnsi="宋体"/>
          <w:bCs/>
          <w:color w:val="000000"/>
          <w:szCs w:val="21"/>
        </w:rPr>
      </w:pPr>
      <w:r>
        <w:rPr>
          <w:rFonts w:hint="eastAsia" w:ascii="宋体" w:hAnsi="宋体"/>
          <w:bCs/>
          <w:color w:val="000000"/>
          <w:szCs w:val="21"/>
        </w:rPr>
        <w:t>(1)项目教学法</w:t>
      </w:r>
    </w:p>
    <w:p>
      <w:pPr>
        <w:widowControl/>
        <w:wordWrap w:val="0"/>
        <w:ind w:firstLine="420" w:firstLineChars="200"/>
        <w:rPr>
          <w:rFonts w:ascii="宋体" w:hAnsi="宋体"/>
          <w:bCs/>
          <w:color w:val="000000"/>
          <w:szCs w:val="21"/>
        </w:rPr>
      </w:pPr>
      <w:r>
        <w:rPr>
          <w:rFonts w:hint="eastAsia" w:ascii="宋体" w:hAnsi="宋体"/>
          <w:bCs/>
          <w:color w:val="000000"/>
          <w:szCs w:val="21"/>
        </w:rPr>
        <w:t>项目教学法就是在老师的指导下，将一个相对独立的项目交由学生自己处理.信息的收集,方案的设计,项目实施及最终评价,都由学生自己负责,学生通过该项目的进行,了解并把握整个过程及每一个环节中的基本要求。项目教学法主张先练后讲，先学后教，强调学生的自主学习，主动参与，从尝试入手,从练习开始，调动学生学习的主动性、创造性、积极性等，学生唱“主角”，而老师转为“配角”，实现了教师角色的换位，有利于加强对学生自学能力、创新能力的培养。</w:t>
      </w:r>
    </w:p>
    <w:p>
      <w:pPr>
        <w:widowControl/>
        <w:wordWrap w:val="0"/>
        <w:ind w:firstLine="420" w:firstLineChars="200"/>
        <w:rPr>
          <w:rFonts w:ascii="宋体" w:hAnsi="宋体"/>
          <w:bCs/>
          <w:color w:val="000000"/>
          <w:szCs w:val="21"/>
        </w:rPr>
      </w:pPr>
      <w:r>
        <w:rPr>
          <w:rFonts w:hint="eastAsia" w:ascii="宋体" w:hAnsi="宋体"/>
          <w:bCs/>
          <w:color w:val="000000"/>
          <w:szCs w:val="21"/>
        </w:rPr>
        <w:t>(2)直观教学法</w:t>
      </w:r>
    </w:p>
    <w:p>
      <w:pPr>
        <w:widowControl/>
        <w:wordWrap w:val="0"/>
        <w:ind w:firstLine="420" w:firstLineChars="200"/>
        <w:rPr>
          <w:rFonts w:ascii="宋体" w:hAnsi="宋体"/>
          <w:bCs/>
          <w:color w:val="000000"/>
          <w:szCs w:val="21"/>
        </w:rPr>
      </w:pPr>
      <w:r>
        <w:rPr>
          <w:rFonts w:hint="eastAsia" w:ascii="宋体" w:hAnsi="宋体"/>
          <w:bCs/>
          <w:color w:val="000000"/>
          <w:szCs w:val="21"/>
        </w:rPr>
        <w:t>通过教师演示、观看实际操作录像等直观的方法演示工作过程，进行操作示范。液压回路演示、液压回路布置组装演示、液压元器件性能演示、气动回路演示、气动回路布置组装演示、气动元器件性能演示等技能示范均可采用直观教学法。</w:t>
      </w:r>
    </w:p>
    <w:p>
      <w:pPr>
        <w:widowControl/>
        <w:wordWrap w:val="0"/>
        <w:ind w:firstLine="420" w:firstLineChars="200"/>
        <w:rPr>
          <w:rFonts w:ascii="宋体" w:hAnsi="宋体"/>
          <w:bCs/>
          <w:color w:val="000000"/>
          <w:szCs w:val="21"/>
        </w:rPr>
      </w:pPr>
      <w:r>
        <w:rPr>
          <w:rFonts w:hint="eastAsia" w:ascii="宋体" w:hAnsi="宋体"/>
          <w:bCs/>
          <w:color w:val="000000"/>
          <w:szCs w:val="21"/>
        </w:rPr>
        <w:t>(3) 角色扮演法</w:t>
      </w:r>
    </w:p>
    <w:p>
      <w:pPr>
        <w:widowControl/>
        <w:wordWrap w:val="0"/>
        <w:ind w:firstLine="420" w:firstLineChars="200"/>
        <w:rPr>
          <w:rFonts w:ascii="宋体" w:hAnsi="宋体"/>
          <w:bCs/>
          <w:color w:val="000000"/>
          <w:szCs w:val="21"/>
        </w:rPr>
      </w:pPr>
      <w:r>
        <w:rPr>
          <w:rFonts w:hint="eastAsia" w:ascii="宋体" w:hAnsi="宋体"/>
          <w:bCs/>
          <w:color w:val="000000"/>
          <w:szCs w:val="21"/>
        </w:rPr>
        <w:t>划分学习小组，每小组指定不同人员分别扮演机械加工工人、车间技术员、车间主任、检验员、企业负责人等角色，模拟生产加工过程，使学生体验不同角色的岗位任务和岗位职责。分岗进行工作、工艺员、车间技术员、车间主任等业务模拟实训时采用角色扮演法，使学生真切体验液压系统在工厂各个环节内的使用。</w:t>
      </w:r>
    </w:p>
    <w:p>
      <w:pPr>
        <w:widowControl/>
        <w:wordWrap w:val="0"/>
        <w:ind w:firstLine="420" w:firstLineChars="200"/>
        <w:rPr>
          <w:rFonts w:ascii="宋体" w:hAnsi="宋体"/>
          <w:bCs/>
          <w:color w:val="000000"/>
          <w:szCs w:val="21"/>
        </w:rPr>
      </w:pPr>
      <w:r>
        <w:rPr>
          <w:rFonts w:hint="eastAsia" w:ascii="宋体" w:hAnsi="宋体"/>
          <w:bCs/>
          <w:color w:val="000000"/>
          <w:szCs w:val="21"/>
        </w:rPr>
        <w:t>(4)案例教学法</w:t>
      </w:r>
    </w:p>
    <w:p>
      <w:pPr>
        <w:widowControl/>
        <w:wordWrap w:val="0"/>
        <w:ind w:firstLine="420" w:firstLineChars="200"/>
        <w:rPr>
          <w:rFonts w:ascii="宋体" w:hAnsi="宋体"/>
          <w:bCs/>
          <w:color w:val="000000"/>
          <w:szCs w:val="21"/>
        </w:rPr>
      </w:pPr>
      <w:r>
        <w:rPr>
          <w:rFonts w:hint="eastAsia" w:ascii="宋体" w:hAnsi="宋体"/>
          <w:bCs/>
          <w:color w:val="000000"/>
          <w:szCs w:val="21"/>
        </w:rPr>
        <w:t>以实际案例办理为例讲解液压与气动系统的相关国家标准、行业标准等法律法规规定及业务办理流程,增强教学的真实感和指导性。</w:t>
      </w:r>
    </w:p>
    <w:p>
      <w:pPr>
        <w:widowControl/>
        <w:wordWrap w:val="0"/>
        <w:ind w:firstLine="420" w:firstLineChars="200"/>
        <w:rPr>
          <w:rFonts w:ascii="宋体" w:hAnsi="宋体"/>
          <w:bCs/>
          <w:color w:val="000000"/>
          <w:szCs w:val="21"/>
        </w:rPr>
      </w:pPr>
    </w:p>
    <w:p>
      <w:pPr>
        <w:widowControl/>
        <w:wordWrap w:val="0"/>
        <w:ind w:firstLine="420" w:firstLineChars="200"/>
        <w:rPr>
          <w:rFonts w:ascii="宋体" w:hAnsi="宋体"/>
          <w:bCs/>
          <w:color w:val="000000"/>
          <w:szCs w:val="21"/>
        </w:rPr>
      </w:pPr>
      <w:r>
        <w:rPr>
          <w:rFonts w:hint="eastAsia" w:ascii="宋体" w:hAnsi="宋体"/>
          <w:bCs/>
          <w:color w:val="000000"/>
          <w:szCs w:val="21"/>
        </w:rPr>
        <w:t>2.教学方法：</w:t>
      </w:r>
    </w:p>
    <w:p>
      <w:pPr>
        <w:widowControl/>
        <w:wordWrap w:val="0"/>
        <w:ind w:firstLine="420" w:firstLineChars="200"/>
        <w:rPr>
          <w:rFonts w:ascii="宋体" w:hAnsi="宋体"/>
          <w:bCs/>
          <w:color w:val="000000"/>
          <w:szCs w:val="21"/>
        </w:rPr>
      </w:pPr>
      <w:r>
        <w:rPr>
          <w:rFonts w:hint="eastAsia" w:ascii="宋体" w:hAnsi="宋体"/>
          <w:bCs/>
          <w:color w:val="000000"/>
          <w:szCs w:val="21"/>
        </w:rPr>
        <w:t>本课程的教学要不断摸索适合高职教育特点的教学方式;采取灵活的教学方法，启发、诱导、因材施教，注意给学生更多的思维活动空间，发挥教与学两方面的积极性，提高教学质量和教学水平;在规定的学时内，保证该标准的贯彻实施。教学过程中，要从高职教育的目标出发，了解不同专业对该技术知识的需求，注意与有关课程相配合，把握好“必需、够用为度”的原则;教学中要结合教学内容的特点，培养学生独立学习和思考的习惯，努力提高学生的自学能力和创新精神。</w:t>
      </w:r>
    </w:p>
    <w:p>
      <w:pPr>
        <w:widowControl/>
        <w:wordWrap w:val="0"/>
        <w:ind w:firstLine="420" w:firstLineChars="200"/>
        <w:rPr>
          <w:rFonts w:ascii="宋体" w:hAnsi="宋体"/>
          <w:bCs/>
          <w:color w:val="000000"/>
          <w:szCs w:val="21"/>
        </w:rPr>
      </w:pPr>
    </w:p>
    <w:p>
      <w:pPr>
        <w:widowControl/>
        <w:wordWrap w:val="0"/>
        <w:ind w:firstLine="420" w:firstLineChars="200"/>
        <w:rPr>
          <w:rFonts w:ascii="宋体" w:hAnsi="宋体"/>
          <w:bCs/>
          <w:color w:val="000000"/>
          <w:szCs w:val="21"/>
        </w:rPr>
      </w:pPr>
      <w:r>
        <w:rPr>
          <w:rFonts w:hint="eastAsia" w:ascii="宋体" w:hAnsi="宋体"/>
          <w:bCs/>
          <w:color w:val="000000"/>
          <w:szCs w:val="21"/>
        </w:rPr>
        <w:t>3.教学手段：</w:t>
      </w:r>
    </w:p>
    <w:p>
      <w:pPr>
        <w:widowControl/>
        <w:wordWrap w:val="0"/>
        <w:ind w:firstLine="420" w:firstLineChars="200"/>
        <w:rPr>
          <w:rFonts w:ascii="宋体" w:hAnsi="宋体"/>
          <w:bCs/>
          <w:color w:val="000000"/>
          <w:szCs w:val="21"/>
        </w:rPr>
      </w:pPr>
      <w:r>
        <w:rPr>
          <w:rFonts w:hint="eastAsia" w:ascii="宋体" w:hAnsi="宋体"/>
          <w:bCs/>
          <w:color w:val="000000"/>
          <w:szCs w:val="21"/>
        </w:rPr>
        <w:t>注重理论与实际的联系，与实际生产中的运用;重视对学生学习方法的指导;注意培养学生研究开发和技术革新的能力，自行设计液压气动系统;教学中注重现代化教学手段的应用，并尽可能地把艺术元素渗透.到教学内容和教学过程中;要注意课内外相结合，机电类学生注意现场教学相结合，重视实验教学的重要性;本课程教学方法主要包括项目教学法、直观教学法、角色扮演法、案例教学法进行教学。</w:t>
      </w:r>
    </w:p>
    <w:p>
      <w:pPr>
        <w:widowControl/>
        <w:wordWrap w:val="0"/>
        <w:ind w:firstLine="420" w:firstLineChars="200"/>
        <w:rPr>
          <w:rFonts w:ascii="宋体" w:hAnsi="宋体"/>
          <w:bCs/>
          <w:color w:val="000000"/>
          <w:szCs w:val="21"/>
        </w:rPr>
      </w:pPr>
    </w:p>
    <w:p>
      <w:pPr>
        <w:ind w:firstLine="420" w:firstLineChars="200"/>
        <w:rPr>
          <w:rFonts w:ascii="宋体" w:hAnsi="宋体" w:cs="宋体"/>
          <w:bCs/>
          <w:kern w:val="0"/>
          <w:szCs w:val="21"/>
        </w:rPr>
      </w:pPr>
      <w:r>
        <w:rPr>
          <w:rFonts w:hint="eastAsia" w:ascii="宋体" w:hAnsi="宋体"/>
          <w:bCs/>
          <w:color w:val="000000"/>
          <w:kern w:val="0"/>
          <w:szCs w:val="21"/>
        </w:rPr>
        <w:t>（三）</w:t>
      </w:r>
      <w:r>
        <w:rPr>
          <w:rFonts w:hint="eastAsia" w:ascii="宋体" w:hAnsi="宋体" w:cs="宋体"/>
          <w:bCs/>
          <w:kern w:val="0"/>
          <w:szCs w:val="21"/>
        </w:rPr>
        <w:t>课程资源开发与利用</w:t>
      </w:r>
    </w:p>
    <w:p>
      <w:pPr>
        <w:ind w:firstLine="420" w:firstLineChars="200"/>
        <w:rPr>
          <w:rFonts w:hint="eastAsia" w:ascii="宋体" w:hAnsi="宋体" w:cs="宋体"/>
          <w:kern w:val="0"/>
          <w:szCs w:val="21"/>
        </w:rPr>
      </w:pPr>
      <w:r>
        <w:rPr>
          <w:rFonts w:hint="eastAsia" w:ascii="宋体" w:hAnsi="宋体" w:cs="宋体"/>
          <w:kern w:val="0"/>
          <w:szCs w:val="21"/>
        </w:rPr>
        <w:t>1、精品资源共享课（超星网络教学平台，《</w:t>
      </w:r>
      <w:r>
        <w:rPr>
          <w:rFonts w:hint="eastAsia" w:ascii="宋体" w:hAnsi="宋体" w:eastAsia="宋体"/>
          <w:bCs/>
          <w:color w:val="000000"/>
          <w:sz w:val="21"/>
          <w:szCs w:val="21"/>
          <w:lang w:val="en-US" w:eastAsia="zh-CN"/>
        </w:rPr>
        <w:t>可编程序控制器技术与应用</w:t>
      </w:r>
      <w:r>
        <w:rPr>
          <w:rFonts w:hint="eastAsia" w:ascii="宋体" w:hAnsi="宋体" w:cs="宋体"/>
          <w:kern w:val="0"/>
          <w:szCs w:val="21"/>
        </w:rPr>
        <w:t>》）</w:t>
      </w:r>
    </w:p>
    <w:p>
      <w:pPr>
        <w:ind w:firstLine="420" w:firstLineChars="200"/>
        <w:rPr>
          <w:rFonts w:ascii="宋体" w:hAnsi="宋体" w:cs="宋体"/>
          <w:kern w:val="0"/>
          <w:szCs w:val="21"/>
        </w:rPr>
      </w:pPr>
      <w:r>
        <w:rPr>
          <w:rFonts w:hint="eastAsia" w:ascii="宋体" w:hAnsi="宋体" w:cs="宋体"/>
          <w:kern w:val="0"/>
          <w:szCs w:val="21"/>
        </w:rPr>
        <w:t>以高校教师和大学生为服务主体，同时面向社会学习者的基础课和专业课等各类网络共享课程。精品资源共享课旨在推动高等学校优质课程教学资源共建共享,着力促进教育教学观念转变、教学内容更新和教学方法改革，提高人才培养质量，服务学习型社会建设。</w:t>
      </w:r>
    </w:p>
    <w:p>
      <w:pPr>
        <w:ind w:firstLine="420" w:firstLineChars="200"/>
        <w:rPr>
          <w:rFonts w:ascii="宋体" w:hAnsi="宋体" w:cs="宋体"/>
          <w:kern w:val="0"/>
          <w:szCs w:val="21"/>
        </w:rPr>
      </w:pPr>
      <w:r>
        <w:rPr>
          <w:rFonts w:hint="eastAsia" w:ascii="宋体" w:hAnsi="宋体" w:cs="宋体"/>
          <w:kern w:val="0"/>
          <w:szCs w:val="21"/>
        </w:rPr>
        <w:t>随着资源共享课程的发展为教学提出了新的方式，它能使教师改变传统的教学模式，采用超文本、超链接方式组织起便于学生浏览和查询的丰富信息资源，是学生在课堂之外也能够加强对课程的复习。其优势主要有:</w:t>
      </w:r>
    </w:p>
    <w:p>
      <w:pPr>
        <w:ind w:firstLine="420" w:firstLineChars="200"/>
        <w:rPr>
          <w:rFonts w:ascii="宋体" w:hAnsi="宋体" w:cs="宋体"/>
          <w:kern w:val="0"/>
          <w:szCs w:val="21"/>
        </w:rPr>
      </w:pPr>
      <w:r>
        <w:rPr>
          <w:rFonts w:hint="eastAsia" w:ascii="宋体" w:hAnsi="宋体" w:cs="宋体"/>
          <w:kern w:val="0"/>
          <w:szCs w:val="21"/>
        </w:rPr>
        <w:t>(1)学生可以完全按照个人需要自由选择不同的进度、自由选择学习内容及侧重点进行学习。</w:t>
      </w:r>
    </w:p>
    <w:p>
      <w:pPr>
        <w:ind w:firstLine="420" w:firstLineChars="200"/>
        <w:rPr>
          <w:rFonts w:ascii="宋体" w:hAnsi="宋体" w:cs="宋体"/>
          <w:kern w:val="0"/>
          <w:szCs w:val="21"/>
        </w:rPr>
      </w:pPr>
      <w:r>
        <w:rPr>
          <w:rFonts w:hint="eastAsia" w:ascii="宋体" w:hAnsi="宋体" w:cs="宋体"/>
          <w:kern w:val="0"/>
          <w:szCs w:val="21"/>
        </w:rPr>
        <w:t>(2)可以在遇到不解的问题时，随时搜索题库进行解答，如题库中还未收录，又可提交到系统，等待老师的解答。</w:t>
      </w:r>
    </w:p>
    <w:p>
      <w:pPr>
        <w:ind w:firstLine="420" w:firstLineChars="200"/>
        <w:rPr>
          <w:rFonts w:ascii="宋体" w:hAnsi="宋体" w:cs="宋体"/>
          <w:kern w:val="0"/>
          <w:szCs w:val="21"/>
        </w:rPr>
      </w:pPr>
      <w:r>
        <w:rPr>
          <w:rFonts w:hint="eastAsia" w:ascii="宋体" w:hAnsi="宋体" w:cs="宋体"/>
          <w:kern w:val="0"/>
          <w:szCs w:val="21"/>
        </w:rPr>
        <w:t>(3)可以不受时间、空间的限制，任何一个人在任何地方、任意时间，只要具备上网条件都可以通过网络自由地学。</w:t>
      </w:r>
    </w:p>
    <w:p>
      <w:pPr>
        <w:ind w:firstLine="420" w:firstLineChars="200"/>
        <w:rPr>
          <w:rFonts w:ascii="宋体" w:hAnsi="宋体" w:cs="宋体"/>
          <w:kern w:val="0"/>
          <w:szCs w:val="21"/>
        </w:rPr>
      </w:pPr>
      <w:r>
        <w:rPr>
          <w:rFonts w:hint="eastAsia" w:ascii="宋体" w:hAnsi="宋体" w:cs="宋体"/>
          <w:kern w:val="0"/>
          <w:szCs w:val="21"/>
        </w:rPr>
        <w:t>2、现代教学技术手段、资源的应用</w:t>
      </w:r>
    </w:p>
    <w:p>
      <w:pPr>
        <w:ind w:firstLine="420" w:firstLineChars="200"/>
        <w:rPr>
          <w:rFonts w:ascii="宋体" w:hAnsi="宋体" w:cs="宋体"/>
          <w:kern w:val="0"/>
          <w:szCs w:val="21"/>
        </w:rPr>
      </w:pPr>
      <w:r>
        <w:rPr>
          <w:rFonts w:hint="eastAsia" w:ascii="宋体" w:hAnsi="宋体" w:cs="宋体"/>
          <w:kern w:val="0"/>
          <w:szCs w:val="21"/>
        </w:rPr>
        <w:t>(1)实现理论教学课件的全面覆盖。</w:t>
      </w:r>
    </w:p>
    <w:p>
      <w:pPr>
        <w:ind w:firstLine="420" w:firstLineChars="200"/>
        <w:rPr>
          <w:rFonts w:ascii="宋体" w:hAnsi="宋体" w:cs="宋体"/>
          <w:kern w:val="0"/>
          <w:szCs w:val="21"/>
        </w:rPr>
      </w:pPr>
      <w:r>
        <w:rPr>
          <w:rFonts w:hint="eastAsia" w:ascii="宋体" w:hAnsi="宋体" w:cs="宋体"/>
          <w:kern w:val="0"/>
          <w:szCs w:val="21"/>
        </w:rPr>
        <w:t>(2)建立课程网站，包含有网络课程、电子教案、教学素材库、自学自测助学系统等，液压与气动元件素材库以三维动画、实物图片、视频等方式表现，供学生查阅。</w:t>
      </w:r>
    </w:p>
    <w:p>
      <w:pPr>
        <w:ind w:firstLine="420" w:firstLineChars="200"/>
        <w:rPr>
          <w:rFonts w:ascii="宋体" w:hAnsi="宋体" w:cs="宋体"/>
          <w:kern w:val="0"/>
          <w:szCs w:val="21"/>
        </w:rPr>
      </w:pPr>
      <w:r>
        <w:rPr>
          <w:rFonts w:hint="eastAsia" w:ascii="宋体" w:hAnsi="宋体" w:cs="宋体"/>
          <w:kern w:val="0"/>
          <w:szCs w:val="21"/>
        </w:rPr>
        <w:t>(3)教学课件、教案与教材、参考文献、教学大纲、实验实训指导书、教学录像、试题库等教学资源全部实现上网，为学生主动学习创造了条件，扩展学生的学习渠道和信息资源。</w:t>
      </w:r>
    </w:p>
    <w:p>
      <w:pPr>
        <w:ind w:firstLine="420" w:firstLineChars="200"/>
        <w:rPr>
          <w:rFonts w:ascii="宋体" w:hAnsi="宋体" w:cs="宋体"/>
          <w:kern w:val="0"/>
          <w:szCs w:val="21"/>
        </w:rPr>
      </w:pPr>
      <w:r>
        <w:rPr>
          <w:rFonts w:hint="eastAsia" w:ascii="宋体" w:hAnsi="宋体" w:cs="宋体"/>
          <w:kern w:val="0"/>
          <w:szCs w:val="21"/>
        </w:rPr>
        <w:t>(4)现代化教学手段的开发和应用是提高教学质量的基本保证。将教学大纲、教学计划、电子教案、CAI课件、 实验实训指导、在线实训、在线测试、在线交流、习题库和参考文献等教学资料上网并在一定范围内免费开放。这些教学资料定期更新，便于学生自主学习。</w:t>
      </w:r>
    </w:p>
    <w:p>
      <w:pPr>
        <w:ind w:firstLine="420" w:firstLineChars="200"/>
        <w:rPr>
          <w:rFonts w:ascii="宋体" w:hAnsi="宋体" w:cs="宋体"/>
          <w:kern w:val="0"/>
          <w:szCs w:val="21"/>
        </w:rPr>
      </w:pPr>
      <w:r>
        <w:rPr>
          <w:rFonts w:hint="eastAsia" w:ascii="宋体" w:hAnsi="宋体" w:cs="宋体"/>
          <w:kern w:val="0"/>
          <w:szCs w:val="21"/>
        </w:rPr>
        <w:t>(5)将教室挪到实验室，边理论边实践，理论与实践教学一体化。学生自行设计实验方案，自行动手实施，培养了学生创新能力以及分析问题、解决工程实际问题的能力，提高了学生之间的协作能力。</w:t>
      </w:r>
    </w:p>
    <w:p>
      <w:pPr>
        <w:ind w:firstLine="420" w:firstLineChars="200"/>
        <w:rPr>
          <w:rFonts w:ascii="宋体" w:hAnsi="宋体" w:cs="宋体"/>
          <w:kern w:val="0"/>
          <w:szCs w:val="21"/>
        </w:rPr>
      </w:pPr>
      <w:r>
        <w:rPr>
          <w:rFonts w:hint="eastAsia" w:ascii="宋体" w:hAnsi="宋体" w:cs="宋体"/>
          <w:kern w:val="0"/>
          <w:szCs w:val="21"/>
        </w:rPr>
        <w:t>(6)教学内容做到“三贴近”(贴近生产现场、贴近新技术、贴近新工艺)，重视学生校内学习与实际工作的一致性。创设真实工作环境，开展体验性学习。</w:t>
      </w:r>
    </w:p>
    <w:p>
      <w:pPr>
        <w:ind w:firstLine="420" w:firstLineChars="200"/>
        <w:rPr>
          <w:rFonts w:ascii="宋体" w:hAnsi="宋体" w:cs="宋体"/>
          <w:kern w:val="0"/>
          <w:szCs w:val="21"/>
        </w:rPr>
      </w:pPr>
      <w:r>
        <w:rPr>
          <w:rFonts w:hint="eastAsia" w:ascii="宋体" w:hAnsi="宋体" w:cs="宋体"/>
          <w:kern w:val="0"/>
          <w:szCs w:val="21"/>
        </w:rPr>
        <w:t>(7)以能力培养为核心，以重'基础与技能、求综合与创新”的理念，建立了分层次、多模块，以学生为本，课程突出工程背景，扎实基本概念，注重能力培养，理论联系实际，符合人才培养的需要。</w:t>
      </w:r>
    </w:p>
    <w:p>
      <w:pPr>
        <w:ind w:firstLine="420" w:firstLineChars="200"/>
        <w:rPr>
          <w:rFonts w:ascii="宋体" w:hAnsi="宋体" w:cs="宋体"/>
          <w:kern w:val="0"/>
          <w:szCs w:val="21"/>
        </w:rPr>
      </w:pPr>
    </w:p>
    <w:p>
      <w:pPr>
        <w:pStyle w:val="9"/>
        <w:spacing w:after="0"/>
        <w:ind w:firstLine="422"/>
        <w:rPr>
          <w:rFonts w:ascii="宋体" w:hAnsi="宋体" w:eastAsia="宋体" w:cs="宋体"/>
          <w:b/>
          <w:bCs/>
          <w:color w:val="000000"/>
          <w:sz w:val="21"/>
          <w:szCs w:val="21"/>
        </w:rPr>
      </w:pPr>
      <w:r>
        <w:rPr>
          <w:rFonts w:hint="eastAsia" w:ascii="宋体" w:hAnsi="宋体" w:eastAsia="宋体" w:cs="宋体"/>
          <w:b/>
          <w:bCs/>
          <w:color w:val="000000"/>
          <w:sz w:val="21"/>
          <w:szCs w:val="21"/>
        </w:rPr>
        <w:t>八、编制说明</w:t>
      </w:r>
    </w:p>
    <w:p>
      <w:pPr>
        <w:ind w:firstLine="420" w:firstLineChars="200"/>
        <w:rPr>
          <w:rFonts w:ascii="宋体" w:hAnsi="宋体" w:cs="宋体"/>
          <w:color w:val="000000"/>
          <w:szCs w:val="21"/>
        </w:rPr>
      </w:pPr>
      <w:r>
        <w:rPr>
          <w:rFonts w:hint="eastAsia" w:ascii="宋体" w:hAnsi="宋体" w:cs="宋体"/>
          <w:color w:val="000000"/>
          <w:szCs w:val="21"/>
          <w:lang w:bidi="ar"/>
        </w:rPr>
        <w:t>编写人：</w:t>
      </w:r>
      <w:r>
        <w:rPr>
          <w:rFonts w:hint="eastAsia" w:ascii="宋体" w:hAnsi="宋体" w:cs="宋体"/>
          <w:color w:val="000000"/>
          <w:szCs w:val="21"/>
          <w:lang w:val="en-US" w:eastAsia="zh-CN" w:bidi="ar"/>
        </w:rPr>
        <w:t>敖国安</w:t>
      </w:r>
      <w:r>
        <w:rPr>
          <w:rFonts w:hint="eastAsia" w:ascii="宋体" w:hAnsi="宋体" w:cs="宋体"/>
          <w:color w:val="000000"/>
          <w:szCs w:val="21"/>
          <w:lang w:bidi="ar"/>
        </w:rPr>
        <w:t xml:space="preserve"> 职务职称：</w:t>
      </w:r>
      <w:r>
        <w:rPr>
          <w:rFonts w:hint="eastAsia" w:ascii="宋体" w:hAnsi="宋体" w:cs="宋体"/>
          <w:color w:val="000000"/>
          <w:szCs w:val="21"/>
          <w:lang w:val="en-US" w:eastAsia="zh-CN" w:bidi="ar"/>
        </w:rPr>
        <w:t xml:space="preserve">助教 </w:t>
      </w:r>
      <w:r>
        <w:rPr>
          <w:rFonts w:hint="eastAsia" w:ascii="宋体" w:hAnsi="宋体" w:cs="宋体"/>
          <w:color w:val="000000"/>
          <w:szCs w:val="21"/>
          <w:lang w:bidi="ar"/>
        </w:rPr>
        <w:t>工作单位：智能制造学院</w:t>
      </w:r>
    </w:p>
    <w:p>
      <w:pPr>
        <w:ind w:firstLine="420" w:firstLineChars="200"/>
        <w:rPr>
          <w:rFonts w:ascii="宋体" w:hAnsi="宋体" w:cs="宋体"/>
          <w:color w:val="000000"/>
          <w:szCs w:val="21"/>
        </w:rPr>
      </w:pPr>
      <w:r>
        <w:rPr>
          <w:rFonts w:hint="eastAsia" w:ascii="宋体" w:hAnsi="宋体" w:cs="宋体"/>
          <w:color w:val="000000"/>
          <w:szCs w:val="21"/>
          <w:lang w:bidi="ar"/>
        </w:rPr>
        <w:t>审核人：张明芳 职称职务：讲师 工作单位：智能制造学院</w:t>
      </w:r>
    </w:p>
    <w:p>
      <w:pPr>
        <w:ind w:firstLine="420" w:firstLineChars="200"/>
        <w:rPr>
          <w:rFonts w:ascii="宋体" w:hAnsi="宋体"/>
          <w:color w:val="000000"/>
          <w:szCs w:val="21"/>
        </w:rPr>
      </w:pPr>
      <w:r>
        <w:rPr>
          <w:rFonts w:hint="eastAsia" w:ascii="宋体" w:hAnsi="宋体"/>
          <w:color w:val="000000"/>
          <w:szCs w:val="21"/>
        </w:rPr>
        <w:t>说明：本标准从2023 年 6 月起执行。</w:t>
      </w:r>
    </w:p>
    <w:p>
      <w:pPr>
        <w:jc w:val="center"/>
        <w:rPr>
          <w:rFonts w:ascii="宋体" w:hAnsi="宋体" w:cs="宋体"/>
          <w:szCs w:val="21"/>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A3D58B"/>
    <w:multiLevelType w:val="singleLevel"/>
    <w:tmpl w:val="79A3D58B"/>
    <w:lvl w:ilvl="0" w:tentative="0">
      <w:start w:val="2"/>
      <w:numFmt w:val="chineseCounting"/>
      <w:suff w:val="nothing"/>
      <w:lvlText w:val="（%1）"/>
      <w:lvlJc w:val="left"/>
      <w:pPr>
        <w:ind w:left="0" w:firstLine="0"/>
      </w:pPr>
    </w:lvl>
  </w:abstractNum>
  <w:num w:numId="1">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YxOTFlZTRkNTAzNGI1MmI1MDQ0MTI4MWQxN2ViODYifQ=="/>
  </w:docVars>
  <w:rsids>
    <w:rsidRoot w:val="00CE263D"/>
    <w:rsid w:val="000C2635"/>
    <w:rsid w:val="000F2B5C"/>
    <w:rsid w:val="0011544A"/>
    <w:rsid w:val="001905E0"/>
    <w:rsid w:val="0040703C"/>
    <w:rsid w:val="00417766"/>
    <w:rsid w:val="00745AB4"/>
    <w:rsid w:val="008C368F"/>
    <w:rsid w:val="008D2A8E"/>
    <w:rsid w:val="00936552"/>
    <w:rsid w:val="00C65DB1"/>
    <w:rsid w:val="00CC53B3"/>
    <w:rsid w:val="00CE263D"/>
    <w:rsid w:val="0D224974"/>
    <w:rsid w:val="22D12007"/>
    <w:rsid w:val="3B671F24"/>
    <w:rsid w:val="7AB9539F"/>
    <w:rsid w:val="7DA10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character" w:customStyle="1" w:styleId="10">
    <w:name w:val="页眉 字符"/>
    <w:basedOn w:val="8"/>
    <w:link w:val="4"/>
    <w:qFormat/>
    <w:uiPriority w:val="99"/>
    <w:rPr>
      <w:rFonts w:ascii="Calibri" w:hAnsi="Calibri" w:eastAsia="宋体" w:cs="Times New Roman"/>
      <w:sz w:val="18"/>
      <w:szCs w:val="18"/>
    </w:rPr>
  </w:style>
  <w:style w:type="character" w:customStyle="1" w:styleId="11">
    <w:name w:val="页脚 字符"/>
    <w:basedOn w:val="8"/>
    <w:link w:val="3"/>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9144</Words>
  <Characters>9385</Characters>
  <Lines>67</Lines>
  <Paragraphs>19</Paragraphs>
  <TotalTime>0</TotalTime>
  <ScaleCrop>false</ScaleCrop>
  <LinksUpToDate>false</LinksUpToDate>
  <CharactersWithSpaces>9425</CharactersWithSpaces>
  <Application>WPS Office_11.1.0.13012_F1E327BC-269C-435d-A152-05C5408002CA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2022-11-21T03:05:00Z</dcterms:created>
  <dc:creator>余 天辰</dc:creator>
  <cp:lastModifiedBy>Losa</cp:lastModifiedBy>
  <dcterms:modified xsi:type="dcterms:W3CDTF">2023-07-11T08:06:41Z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2DDAC91D52F14A8898186469C4203AED_12</vt:lpwstr>
  </property>
</Properties>
</file>