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新能源汽车底盘技术</w:t>
      </w:r>
      <w:r>
        <w:rPr>
          <w:rFonts w:hint="eastAsia" w:ascii="黑体" w:eastAsia="黑体"/>
          <w:b/>
          <w:bCs w:val="0"/>
          <w:color w:val="000000"/>
          <w:sz w:val="32"/>
          <w:szCs w:val="32"/>
        </w:rPr>
        <w:t>》课程标准</w:t>
      </w:r>
    </w:p>
    <w:p>
      <w:pPr>
        <w:widowControl/>
        <w:wordWrap w:val="0"/>
        <w:spacing w:line="300" w:lineRule="auto"/>
        <w:jc w:val="center"/>
        <w:rPr>
          <w:rFonts w:hint="eastAsia" w:ascii="黑体" w:eastAsia="黑体"/>
          <w:b w:val="0"/>
          <w:bCs/>
          <w:color w:val="000000"/>
          <w:sz w:val="32"/>
          <w:szCs w:val="32"/>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课程名称：新能源汽车底盘技术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课程编码：460702214</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适用专业：新能源汽车检测与维修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课程学时：72学时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课程学分：4学分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 课程性质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底盘技术》是新能源汽车检测与维修技术专业的专业核心课程。本课程主要介绍了新能源汽车底盘概述、新能源汽车传动系统、新能源汽车行驶系统、新能源汽车转向系统、新能源汽车制动系统等内容。培养学生具备新能源汽车底盘各部件正确拆装、检修的基本知识和技能，同时增强学生对安全生产和文明生产的意识，培养学生具有良好的职业道德。为新能源汽车技术的后期学习进一步奠定基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《新能源汽车底盘技术》以培养和训练学生应用性、技能性为核心，结合课堂讲授和现场场景实体化操作，辅助典型案例教学，从新能源汽车技术发展的维度，全面讲授减速器、电子助力转向系统、 电子控制悬架系统、电子制动系统、胎压监测系统的结构、工作原理，以及各组成元件的结构和功用、诊断方法和故障维修，强化开展项目实体化操作训练，在学生熟悉和掌握汽车底盘电控系统原理与维修理论知识的基础上，提高学生熟练掌握诊断和排除底盘电控系统故障的操作能力，能适应社会人才的需要。</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课程以培养新能源汽车技术理论学习能力和新能源汽车检测与维修岗位职业能力为导向，遵循以下教育教学理念。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力本位的质量观：课程设计注重培养学生完成课程学习任务的兴趣和提高护理职业能力的质量观。通过知识构建过程系统化的课程学习，使学生在个人实践经验的基础上，完成“情境”“协作”“会话”和“意义建构”全过程，获得自我发展的内化的学习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过程导向的课程观：课程设计以理论和实践一体化的工作过程为导向的课程观。构建“工作过程完整”的学习过程，从新能源汽车检测与维修职业岗位工作出发选择课程内容，按照职业能力从易到难的顺序安排教学，切实解决“怎么做”（经验）和“怎么做更好”（策略）的问题；</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课程依据上述设计理念，按照以下设计思路组织课程教学内容。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校企合作组织课程重构。与大众、江铃、比亚迪等汽车制造企业开展校企合作，共同组织课程内容的重组重构。利用学校和合作机构的资源，共同创设课程实施条件，共建共享型数字化课程教学资源，共同制订学生学习成效考核评价办法，共建双师型课程教学团队；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典型任务确定课程方案。以典型新能源汽车检测与维修职业岗位的典型工作任务为主题，构建工作过程系统化课程方案。通过典型工作任务分析，形成“典型工作任务、岗位职责任务和能力目标分析”结果，以“会什么”的能力为依据选择课程内容，并按照认知能力易难顺序安排教学；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理实交替实施课程教学。遵循理论联系实际的教学原则，组织理实交替的学习课堂。以认识典型新能源汽车为学习起点，以教室、实训室为课堂，以实践为课程学习的支撑点，教学过程与实验室实训操作工作过程密切结合，使学生具备一定的职业经验、实践知识以及初步理论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课程目标注重工作任务。以实训实践工作任务与课程学习任务集成为学习性工作任务。通过“确定任务、制订计划、决策指导、实施计划、检查评估”等步骤，让学生掌握完整的工作过程，培养综合职业能力，并注重能力的表现性、可见性，注重培养可迁移的关键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《新能源汽车底盘技术》的课程目标是使学生掌握新能源汽车自动变速器、电子制动系统、电控悬架系统、电子助力转向系统、电控行驶系统及胎压监测系统等底盘的组成、结构、工作原理 以及与其有关的使用维修、检测调试、故障诊断与排除的理论知识和基本技能。能够熟练使用检测设备及维修工具的能力；能够查找相关技术资料的能力；具备一定的技术数据分析的能力，同时培养学生探究性学习的态度，培养能适应我国汽车产业快速发展的职业基本能力，培养适应新时期学习型社会需要的终身学习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（二）具体目标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1.素质（情感、态度、价值观）目标：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通过课程学习，使学生逐渐养成以下情感、态度和价值观。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（1)具有较好的行为规范能力和职业道德；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（2)具有较强的组织协调能力和团结协作能力；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（3)具有较强的语言表达能力和与人沟通的能力；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（4)具有较强的质量意识和客户服务意识；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（5)具有较强的心理素质和克服困难的能力；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（6)具备逐步掌握和不断提高搜集、整理、运用社会信息的方法和技能，具有独立思考、提出疑问和进行反思的能力。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2.知识目标：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通过课程学习，使学生逐渐具备以下知识和认知。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（1)了解新能源汽车底盘的组成及功能；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（2)了解新能源汽车传感器、执行器、电子控制单元的作用及安装位置；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（3)了解驱动系统、制动系统、悬架系统、转向系统、胎压监测系统的结构与工作原理；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（4)掌握驱动系统、制动系统、悬架系统、转向系统、胎压监测系统的组成元件的作用；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（5)掌握驱动系统、制动系统、悬架系统、转向系统、胎压监测系统的组成元件的检查测量方法；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（6)掌握驱动系统、制动系统、悬架系统、转向系统、胎压监测系统的结构原理图；</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（7)掌握驱动系统、制动系统、悬架系统、转向系统、胎压监测系统常见故障的原因分析。</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3.能力（技能）目标：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通过课程学习，使学生逐渐具备以下能力或技能。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（1)能对新能源汽车底盘各系统进行保养、检测与维修；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（2)能评估新能源汽车底盘各系统，并根据客户的陈述和故障的症状，制定诊断和维修计划；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（3)能分析系统运行状况、组件的相互作用关系、查找并发现系统运行可能产生故障的影响；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（4)能检测系统的零件，确定是否可以继续使用；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（5)能阐述诊断的电子控制系统的检测结果，制定利用电子信息系统诊断和修复坏损</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零件的工作计划；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（6)能正确使用故障诊断仪、检修常用工具或设备；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（7)能正确执行操作规范和安全规章；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（8)能够不断学习汽车新技术，掌握汽车诊断检修的新工艺和新方法。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五、教学内容与安排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 考虑知识与技能、过程与方法以及情感、态度与价值观三个维度的结合以及本学科课程目标的框架，课程教学设计应把握以下原则：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1.整体性原则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设计教学时要全面考虑教学任务、教学目标、教学内容、教学组织形式、教学方法、学习方式以及知识呈现方式和师生互动方式，使多种因素能够协调一致，相互适应，充分体现出科学性、整体性、协调性。</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2.主体性原则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主体性是现代教学的本质特征，表现为三个不同层次：自主性、主动性和创造性。在设计教学时要实现指导思想的转变，把学生当作学习的主体，一切教学内容和活动设计都要为学生全面发展和个性充分张扬服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3.发展性原则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学生的发展是全面的发展，包括知识、技能、情感、价值观等方面的发展，以及学生个性的充分发展。教学是认知、情感交流的过程，更是学生生命成长、整体发展的过程</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4.过程性原则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重过程在于让学生“会学”，重在让学生亲自体验知识的发生、发展过程，掌握学习方法，主动探究知识。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5.开放性原则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的开放性是指课程内容的开放性、课程目标的开放性、课程实施的开放性。教师在设计教学活动时要考虑师生互动、灵活多变的学习方式。教师还要加强对学生开放思维的训练，培养学生敢于质疑、勇于探索、不迷信权威的意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6.情景、体验教学原则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教师要善于创设良好的学习环境，激发和改善学生学习的心态与学习行为，为每一个学生提供并创造成功的条件和机会，让学生获得生命的体验，以愉悦的学习促进学习的愉悦。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 教学内容设计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default" w:ascii="宋体" w:hAnsi="宋体" w:eastAsia="宋体" w:cs="宋体"/>
          <w:b w:val="0"/>
          <w:bCs/>
          <w:color w:val="000000"/>
          <w:kern w:val="0"/>
          <w:sz w:val="24"/>
          <w:szCs w:val="24"/>
          <w:lang w:val="en-US" w:eastAsia="zh-CN" w:bidi="ar-SA"/>
        </w:rPr>
      </w:pPr>
      <w:r>
        <w:rPr>
          <w:rFonts w:hint="eastAsia" w:ascii="宋体" w:hAnsi="宋体" w:eastAsia="宋体" w:cs="宋体"/>
          <w:color w:val="000000"/>
          <w:kern w:val="0"/>
          <w:sz w:val="24"/>
          <w:szCs w:val="24"/>
          <w:lang w:val="en-US" w:eastAsia="zh-CN" w:bidi="ar"/>
        </w:rPr>
        <w:t>表</w:t>
      </w:r>
      <w:r>
        <w:rPr>
          <w:rFonts w:hint="eastAsia" w:cs="宋体"/>
          <w:color w:val="000000"/>
          <w:kern w:val="0"/>
          <w:sz w:val="24"/>
          <w:szCs w:val="24"/>
          <w:lang w:val="en-US" w:eastAsia="zh-CN" w:bidi="ar"/>
        </w:rPr>
        <w:t>1</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883"/>
        <w:gridCol w:w="1541"/>
        <w:gridCol w:w="1582"/>
        <w:gridCol w:w="1438"/>
        <w:gridCol w:w="2055"/>
        <w:gridCol w:w="447"/>
        <w:gridCol w:w="447"/>
        <w:gridCol w:w="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vMerge w:val="restart"/>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序号</w:t>
            </w:r>
          </w:p>
        </w:tc>
        <w:tc>
          <w:tcPr>
            <w:tcW w:w="0" w:type="auto"/>
            <w:vMerge w:val="restart"/>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教学内容（单元）</w:t>
            </w:r>
          </w:p>
        </w:tc>
        <w:tc>
          <w:tcPr>
            <w:tcW w:w="0" w:type="auto"/>
            <w:vMerge w:val="restart"/>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资格、技能等级考试与技能竞赛要点</w:t>
            </w:r>
          </w:p>
        </w:tc>
        <w:tc>
          <w:tcPr>
            <w:tcW w:w="0" w:type="auto"/>
            <w:vMerge w:val="restart"/>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素质目标</w:t>
            </w:r>
          </w:p>
        </w:tc>
        <w:tc>
          <w:tcPr>
            <w:tcW w:w="0" w:type="auto"/>
            <w:vMerge w:val="restart"/>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知识目标</w:t>
            </w:r>
          </w:p>
        </w:tc>
        <w:tc>
          <w:tcPr>
            <w:tcW w:w="0" w:type="auto"/>
            <w:vMerge w:val="restart"/>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能力目标</w:t>
            </w:r>
          </w:p>
        </w:tc>
        <w:tc>
          <w:tcPr>
            <w:tcW w:w="0" w:type="auto"/>
            <w:gridSpan w:val="3"/>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vMerge w:val="continue"/>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小计</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新能源汽车底盘概述</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1.新能源汽车底盘的定义与分类</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2新能源汽车底盘的基本结构</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3.新能源汽车各系统的主要特点</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1）熟悉新能源汽车的几大组成部分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2）熟悉新能源汽车底盘的四大组成系统</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3）理解新能源汽车底盘四大系统各自的作用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4）熟悉高压电安全操作安全规范。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 熟悉安全防护用品的使用佩戴和维修万法。</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1）能指认汽车底盘四大系统操纵机构各组成部件</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2）能使用专用工具设备</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3）能说出新能源汽车底盘传动系统、行驶系统、转向系统、制动系统的各目工作原理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4）能在高压电的作业时，正确佩戴绝缘防护用品</w:t>
            </w:r>
          </w:p>
          <w:p>
            <w:pPr>
              <w:jc w:val="both"/>
              <w:rPr>
                <w:rFonts w:hint="eastAsia" w:ascii="宋体" w:hAnsi="宋体" w:eastAsia="宋体" w:cs="宋体"/>
                <w:b w:val="0"/>
                <w:bCs w:val="0"/>
                <w:sz w:val="21"/>
                <w:szCs w:val="21"/>
                <w:lang w:val="en-US" w:eastAsia="zh-CN"/>
              </w:rPr>
            </w:pP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新能源汽车驱动系统</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3.新能源汽车驱动系统的组成部件、结构、工作原理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4.新能源汽车底盘系统维修工具的使用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5.掌握新能源汽车驱动系统的维护与保养</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1）掌握新能源汽车驱动系统各零部件的名称及作用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2）掌握新能源汽车驱动系统的构造及工作原理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3）掌握新能源汽车驱动</w:t>
            </w:r>
            <w:bookmarkStart w:id="0" w:name="_GoBack"/>
            <w:bookmarkEnd w:id="0"/>
            <w:r>
              <w:rPr>
                <w:rFonts w:hint="eastAsia" w:ascii="宋体" w:hAnsi="宋体" w:eastAsia="宋体" w:cs="宋体"/>
                <w:b w:val="0"/>
                <w:bCs w:val="0"/>
                <w:sz w:val="21"/>
                <w:szCs w:val="21"/>
                <w:lang w:val="en-US" w:eastAsia="zh-CN"/>
              </w:rPr>
              <w:t>系统的维护与保养</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4）掌握新能源汽车驱动系统的常见故障及检修方法</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1）能陈述新能源汽车驱动系统各零部件的名称及作用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2）能陈述新能源汽车驱动系统的构造及工作原理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3）能对新能源汽车驱动系统进行维护与保养</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4）能对新能源汽车驱动系统常见故障进行诊断及维修</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12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8</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新能源汽车行驶系统</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3.新能源汽车行驶系统的结构组成、部件名称、工作原理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4.车架与车桥的检测测量和轮胎的拆装</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5.车轮前束和转向角的概念及调整</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1）熟悉车架与车桥的组成及作用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2）熟悉车轮与轮胎的功用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3）掌握车轮前束和最大转向角的概念及调整方法</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4）掌握轮胎的拆装步骤。</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1)能对车轮前束进行调整</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2)能对轮胎进行拆装与维护</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3)能正确使用轮胎拆装机</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4)能正确使用轮胎动平衡机</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新能源汽车转向系统</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3.转向系统的结构组成和特点</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4.转向系统各部件的工作原理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5.转向系统的故障诊断与检修</w:t>
            </w:r>
          </w:p>
          <w:p>
            <w:pPr>
              <w:jc w:val="both"/>
              <w:rPr>
                <w:rFonts w:hint="eastAsia" w:ascii="宋体" w:hAnsi="宋体" w:eastAsia="宋体" w:cs="宋体"/>
                <w:b w:val="0"/>
                <w:bCs w:val="0"/>
                <w:sz w:val="21"/>
                <w:szCs w:val="21"/>
                <w:lang w:val="en-US" w:eastAsia="zh-CN"/>
              </w:rPr>
            </w:pP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熟悉转向系统结构与工作原理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2）熟悉专用工具设备的使用方法</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3）熟悉转向系统的结构特点</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4）掌握转向系统常见的故障现象、原因</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及解决办法。</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1）能指认转向系统各组成部件，并理解各部件工作原理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2）能使用专用工具设备</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3）能通过故障现象判断转向系统故障原因，并予以解决</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新能源汽车制动系统</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3.制动系统的类型和结构组成、结构特点</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4.各部件的安装位置和工作原理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5.制动系统故障诊断和检修</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1）熟悉制动系统的类型和作用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2）熟悉专用工具设备的使用方法</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3）理解检查、添加或更换制动液的重要性</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4）掌握检查、添加或更换制动片的过程</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和关键点</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1）能指认制动系统各部件的名称、作用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2）能正确使用专用工具设备</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3）能通过查阅维修资料确定检查、添加或更换制动液的步骤，并会制定工作计划</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4）能检查、添加或更换制动片</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车架与承载式车身</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3.车架和承载式车身的定义、分类和特点</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4.车架与车身的检测与更换</w:t>
            </w:r>
          </w:p>
          <w:p>
            <w:pPr>
              <w:jc w:val="both"/>
              <w:rPr>
                <w:rFonts w:hint="eastAsia" w:ascii="宋体" w:hAnsi="宋体" w:eastAsia="宋体" w:cs="宋体"/>
                <w:b w:val="0"/>
                <w:bCs w:val="0"/>
                <w:sz w:val="21"/>
                <w:szCs w:val="21"/>
                <w:lang w:val="en-US" w:eastAsia="zh-CN"/>
              </w:rPr>
            </w:pP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1）熟悉车架的结构组成及作用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2）熟悉承载式车身的组成及作用</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能对车架与车身上的部件进行更换</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新能源汽车悬架</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3.新能源汽车悬架系统的定义和分类</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4.悬架系统的运用与维护</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1.引导学生形成学习新能源汽车专业知识和技能的思维理念</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2.激发学生爱国热情，具有强烈的奉献精神</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3.团队协作和互助的能力</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1）熟悉汽车悬架的组成与工作原理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2）熟悉弹性元件的类型及作用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3）熟悉减震器的类型及作用</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4）熟悉独立悬架与非独立悬架的区别</w:t>
            </w:r>
          </w:p>
        </w:tc>
        <w:tc>
          <w:tcPr>
            <w:tcW w:w="0" w:type="auto"/>
            <w:tcBorders>
              <w:tl2br w:val="nil"/>
              <w:tr2bl w:val="nil"/>
            </w:tcBorders>
            <w:shd w:val="clear" w:color="auto" w:fill="FEFEFE"/>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1）能对弹性元件进行检测与更换</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2）能对减震器进行检测与更换</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3）能正确使用专用工具设备</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12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8</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gridSpan w:val="6"/>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合计</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72</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48</w:t>
            </w:r>
          </w:p>
        </w:tc>
        <w:tc>
          <w:tcPr>
            <w:tcW w:w="0" w:type="auto"/>
            <w:tcBorders>
              <w:tl2br w:val="nil"/>
              <w:tr2bl w:val="nil"/>
            </w:tcBorders>
            <w:shd w:val="clear" w:color="auto" w:fill="FEFEFE"/>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24</w:t>
            </w: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六、考核标准与方式设计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（一）考核标准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本课程的考核标准依据课程目标确定，建立课程考核的“应知”“应会”体系（详见下表）。（注：“应知”侧重于知识考核，“应会”侧重能力考核，素质考核融入“应知”“应会”的内容中）</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color w:val="000000"/>
          <w:kern w:val="0"/>
          <w:sz w:val="24"/>
          <w:szCs w:val="24"/>
          <w:lang w:val="en-US" w:eastAsia="zh-CN" w:bidi="ar"/>
        </w:rPr>
        <w:t>表</w:t>
      </w:r>
      <w:r>
        <w:rPr>
          <w:rFonts w:hint="eastAsia" w:cs="宋体"/>
          <w:color w:val="000000"/>
          <w:kern w:val="0"/>
          <w:sz w:val="24"/>
          <w:szCs w:val="24"/>
          <w:lang w:val="en-US" w:eastAsia="zh-CN" w:bidi="ar"/>
        </w:rPr>
        <w:t>2</w:t>
      </w:r>
      <w:r>
        <w:rPr>
          <w:rFonts w:hint="eastAsia" w:ascii="宋体" w:hAnsi="宋体" w:eastAsia="宋体" w:cs="宋体"/>
          <w:b w:val="0"/>
          <w:bCs w:val="0"/>
          <w:color w:val="000000" w:themeColor="text1"/>
          <w:sz w:val="24"/>
          <w:szCs w:val="24"/>
          <w:lang w:val="en-US" w:eastAsia="zh-CN"/>
          <w14:textFill>
            <w14:solidFill>
              <w14:schemeClr w14:val="tx1"/>
            </w14:solidFill>
          </w14:textFill>
        </w:rPr>
        <w:t>新能源汽车底盘技术</w:t>
      </w:r>
      <w:r>
        <w:rPr>
          <w:rFonts w:hint="eastAsia" w:ascii="宋体" w:hAnsi="宋体" w:eastAsia="宋体" w:cs="宋体"/>
          <w:b w:val="0"/>
          <w:bCs w:val="0"/>
          <w:color w:val="000000" w:themeColor="text1"/>
          <w:sz w:val="24"/>
          <w:szCs w:val="24"/>
          <w:lang w:eastAsia="zh-CN"/>
          <w14:textFill>
            <w14:solidFill>
              <w14:schemeClr w14:val="tx1"/>
            </w14:solidFill>
          </w14:textFill>
        </w:rPr>
        <w:t>课程考核标准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6"/>
        <w:gridCol w:w="1209"/>
        <w:gridCol w:w="2712"/>
        <w:gridCol w:w="4354"/>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序号</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教学单元</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应知</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应会</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新能源汽车底盘概述</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1）熟悉新能源汽车的几大组成部分</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2）熟悉新能源汽车底盘的四大组成系统</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3）理解新能源汽车底盘四大系统各自的作用</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4）熟悉高压电安全操作安全规范。</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 熟悉安全防护用品的使用佩戴和维修万法。</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1）能指认汽车底盘四大系统操纵机构各组成部件</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2）能使用专用工具设备</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3）能说出新能源汽车底盘传动系统、行驶系统、转向系统、制动系统的各目工作原理</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4）能在高压电的作业时，正确佩戴绝缘防护用品</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0" w:type="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新能源汽车驱动系统</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1）掌握新能源汽车驱动系统各零部件的名称及作用</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2）掌握新能源汽车驱动系统的构造及工作原理</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3）掌握新能源汽车驱动系统的维护与保养</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4）掌握新能源汽车驱动系统的常见故障及检修方法</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1）能陈述新能源汽车驱动系统各零部件的名称及作用</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2）能陈述新能源汽车驱动系统的构造及工作原理</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3）能对新能源汽车驱动系统进行维护与保养</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4）能对新能源汽车驱动系统常见故障进行诊断及维修</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新能源汽车行驶系统</w:t>
            </w:r>
          </w:p>
        </w:tc>
        <w:tc>
          <w:tcPr>
            <w:tcW w:w="0" w:type="auto"/>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1）熟悉车架与车桥的组成及作用</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2）熟悉车轮与轮胎的功用</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3）掌握车轮前束和最大转向角的概念及调整方法</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4）掌握轮胎的拆装步骤。</w:t>
            </w:r>
          </w:p>
        </w:tc>
        <w:tc>
          <w:tcPr>
            <w:tcW w:w="0" w:type="auto"/>
            <w:vAlign w:val="center"/>
          </w:tcPr>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1)能对车轮前束进行调整</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2)能对轮胎进行拆装与维护</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3)能正确使用轮胎拆装机</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4)能正确使用轮胎动平衡机</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新能源汽车转向系统</w:t>
            </w:r>
          </w:p>
        </w:tc>
        <w:tc>
          <w:tcPr>
            <w:tcW w:w="0" w:type="auto"/>
            <w:vAlign w:val="center"/>
          </w:tcPr>
          <w:p>
            <w:pPr>
              <w:keepNext w:val="0"/>
              <w:keepLines w:val="0"/>
              <w:pageBreakBefore w:val="0"/>
              <w:numPr>
                <w:ilvl w:val="0"/>
                <w:numId w:val="1"/>
              </w:numP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熟悉转向系统结构与工作原理</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2）熟悉专用工具设备的使用方法</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3）熟悉转向系统的结构特点</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4）掌握转向系统常见的故障现象、原因</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及解决办法。</w:t>
            </w:r>
          </w:p>
        </w:tc>
        <w:tc>
          <w:tcPr>
            <w:tcW w:w="0" w:type="auto"/>
            <w:vAlign w:val="center"/>
          </w:tcPr>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1）能指认转向系统各组成部件，并理解各部件工作原理</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2）能使用专用工具设备</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3）能通过故障现象判断转向系统故障原因，并予以解决</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新能源汽车制动系统</w:t>
            </w:r>
          </w:p>
        </w:tc>
        <w:tc>
          <w:tcPr>
            <w:tcW w:w="0" w:type="auto"/>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1）熟悉制动系统的类型和作用</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2）熟悉专用工具设备的使用方法</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3）理解检查、添加或更换制动液的重要性</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4）掌握检查、添加或更换制动片的过程</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和关键点</w:t>
            </w:r>
          </w:p>
        </w:tc>
        <w:tc>
          <w:tcPr>
            <w:tcW w:w="0" w:type="auto"/>
            <w:vAlign w:val="center"/>
          </w:tcPr>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1）能指认制动系统各部件的名称、作用</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2）能正确使用专用工具设备</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3）能通过查阅维修资料确定检查、添加或更换制动液的步骤，并会制定工作计划</w:t>
            </w:r>
          </w:p>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4）能检查、添加或更换制动片</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车架与承载式车身</w:t>
            </w:r>
          </w:p>
        </w:tc>
        <w:tc>
          <w:tcPr>
            <w:tcW w:w="0" w:type="auto"/>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1）熟悉车架的结构组成及作用</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2）熟悉承载式车身的组成及作用</w:t>
            </w:r>
          </w:p>
        </w:tc>
        <w:tc>
          <w:tcPr>
            <w:tcW w:w="0" w:type="auto"/>
            <w:vAlign w:val="center"/>
          </w:tcPr>
          <w:p>
            <w:pPr>
              <w:pStyle w:val="17"/>
              <w:keepNext w:val="0"/>
              <w:keepLines w:val="0"/>
              <w:pageBreakBefore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能对车架与车身上的部件进行更换</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7</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新能源汽车悬架</w:t>
            </w:r>
          </w:p>
        </w:tc>
        <w:tc>
          <w:tcPr>
            <w:tcW w:w="0" w:type="auto"/>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1）熟悉汽车悬架的组成与工作原理</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2）熟悉弹性元件的类型及作用</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3）熟悉减震器的类型及作用</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4）熟悉独立悬架与非独立悬架的区别</w:t>
            </w:r>
          </w:p>
        </w:tc>
        <w:tc>
          <w:tcPr>
            <w:tcW w:w="0" w:type="auto"/>
            <w:vAlign w:val="center"/>
          </w:tcPr>
          <w:p>
            <w:pPr>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1）能对弹性元件进行检测与更换</w:t>
            </w:r>
          </w:p>
          <w:p>
            <w:pPr>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2）能对减震器进行检测与更换</w:t>
            </w:r>
          </w:p>
          <w:p>
            <w:pPr>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3）能正确使用专用工具设备</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（二）考核方式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本课程采用过程考核、理论考核、技能考核方式进行。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1.过程考核：占课程总评成绩的40%。包括学生到课、课堂交流、实训练习、平时作业、阶段测练、期中考试等环节，由任课教师在课程教学过程中实施与评定；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2.理论考核：占课程总评成绩的20%。由教研室在课程结束时组织实施，或在课程教学过程中分阶段实施；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3.技能考核：占课程总评成绩的40%。由教研室制定基础护理技能考核方案，在课程结束或课程教学过程中分阶段，采用分组或个人抽签方式实施。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七、实施建议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选用国家“十三五”职业教育规划教材《新能源汽车底盘技术》朱军主编，西北工业出版社，2021年7月第4版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（二）教学方法与手段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（1）教、学、做一体化的课堂教学模式：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（2）任务引领式集教室、基地实训一体化。</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课程根据不同教学内容主要采用以下教学方式：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（1）传递-接受式：强调教师的指导作用，学生可以在课堂上接受大量的理论知识；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（2）问题-探究式：教师抛出典型故障案例，以故障问题为线索，学生通过思考、实践、小组讨论等方式探究解决问题的方法，重点培养学生的学习能力和奉献精神；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（3）示范-模仿式：采用在实践技能教学上，通过老师的示范，学生观看后动手操作的方式，锻炼学生技能，达到教学目的；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（4）角色-情境式：运用角色扮演与工作情境相结合，培养学生分析问题和解决问题的能力。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（1）多媒体教学提高课堂教学质量；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（2）播放视频扩大学生视野：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（3）软件仿真教学补充实训室资源；</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（4）网络教学及时反响学生信息。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（三）课程资源开发与利用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1.利用网络资源，通过浏览《新能源汽车底盘技术》网络精品课程，有针对性地学习相关内容；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w:t>
      </w:r>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"http://www.xuexi365.com/；" </w:instrText>
      </w:r>
      <w:r>
        <w:rPr>
          <w:rFonts w:hint="eastAsia" w:ascii="宋体" w:hAnsi="宋体" w:eastAsia="宋体" w:cs="宋体"/>
          <w:b w:val="0"/>
          <w:bCs/>
          <w:color w:val="000000"/>
          <w:kern w:val="0"/>
          <w:sz w:val="24"/>
          <w:szCs w:val="24"/>
          <w:lang w:val="en-US" w:eastAsia="zh-CN" w:bidi="ar-SA"/>
        </w:rPr>
        <w:fldChar w:fldCharType="separate"/>
      </w:r>
      <w:r>
        <w:rPr>
          <w:rFonts w:hint="eastAsia" w:ascii="宋体" w:hAnsi="宋体" w:eastAsia="宋体" w:cs="宋体"/>
          <w:b w:val="0"/>
          <w:bCs/>
          <w:color w:val="000000"/>
          <w:kern w:val="0"/>
          <w:sz w:val="24"/>
          <w:szCs w:val="24"/>
          <w:lang w:val="en-US" w:eastAsia="zh-CN" w:bidi="ar-SA"/>
        </w:rPr>
        <w:t>http://www.xuexi365.com/；</w:t>
      </w:r>
      <w:r>
        <w:rPr>
          <w:rFonts w:hint="eastAsia" w:ascii="宋体" w:hAnsi="宋体" w:eastAsia="宋体" w:cs="宋体"/>
          <w:b w:val="0"/>
          <w:bCs/>
          <w:color w:val="000000"/>
          <w:kern w:val="0"/>
          <w:sz w:val="24"/>
          <w:szCs w:val="24"/>
          <w:lang w:val="en-US" w:eastAsia="zh-CN" w:bidi="ar-SA"/>
        </w:rPr>
        <w:fldChar w:fldCharType="end"/>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（3）中国大学 MOOC：https://www.icourse163.org/。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2.系统地制作和完善有关护理技能操作的视频录像，用于实训教学的示教和指导，提高学生动手能力。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八、编制说明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编写人：温桂林  教师               赣西科技职业学院材料与制造专业教研室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sectPr>
      <w:headerReference r:id="rId3" w:type="default"/>
      <w:footerReference r:id="rId4"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0E4E6A"/>
    <w:multiLevelType w:val="singleLevel"/>
    <w:tmpl w:val="320E4E6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23A13DD"/>
    <w:rsid w:val="03B029CE"/>
    <w:rsid w:val="051272CE"/>
    <w:rsid w:val="053174A6"/>
    <w:rsid w:val="05EB523D"/>
    <w:rsid w:val="09797F13"/>
    <w:rsid w:val="0A25567D"/>
    <w:rsid w:val="0B2C766D"/>
    <w:rsid w:val="0D267094"/>
    <w:rsid w:val="106D43EE"/>
    <w:rsid w:val="118B0738"/>
    <w:rsid w:val="13F27A1A"/>
    <w:rsid w:val="149D4129"/>
    <w:rsid w:val="14B1436D"/>
    <w:rsid w:val="1570087D"/>
    <w:rsid w:val="17606A5A"/>
    <w:rsid w:val="183E5B03"/>
    <w:rsid w:val="193962FB"/>
    <w:rsid w:val="19A704C2"/>
    <w:rsid w:val="19A741FA"/>
    <w:rsid w:val="21662F05"/>
    <w:rsid w:val="21ED3B45"/>
    <w:rsid w:val="22B967CD"/>
    <w:rsid w:val="22E110D2"/>
    <w:rsid w:val="27173710"/>
    <w:rsid w:val="284D1368"/>
    <w:rsid w:val="28C46722"/>
    <w:rsid w:val="2B9A1565"/>
    <w:rsid w:val="2C2B3683"/>
    <w:rsid w:val="2C836567"/>
    <w:rsid w:val="2F634C98"/>
    <w:rsid w:val="2FA47643"/>
    <w:rsid w:val="30F143BD"/>
    <w:rsid w:val="318E4980"/>
    <w:rsid w:val="31FF5ABB"/>
    <w:rsid w:val="335715E3"/>
    <w:rsid w:val="33B23743"/>
    <w:rsid w:val="343A094F"/>
    <w:rsid w:val="34544A3A"/>
    <w:rsid w:val="349F4E09"/>
    <w:rsid w:val="37ED6C72"/>
    <w:rsid w:val="3801634D"/>
    <w:rsid w:val="397F73F1"/>
    <w:rsid w:val="3A2E0ADE"/>
    <w:rsid w:val="3B361965"/>
    <w:rsid w:val="3C7E2E74"/>
    <w:rsid w:val="3CB676CD"/>
    <w:rsid w:val="3CDF3DED"/>
    <w:rsid w:val="3E0E4CF1"/>
    <w:rsid w:val="43332D8D"/>
    <w:rsid w:val="44111519"/>
    <w:rsid w:val="4B4728F6"/>
    <w:rsid w:val="4E195F1D"/>
    <w:rsid w:val="4E8B08FA"/>
    <w:rsid w:val="4F7905D1"/>
    <w:rsid w:val="56562F98"/>
    <w:rsid w:val="5C6C3A92"/>
    <w:rsid w:val="5CEE5E83"/>
    <w:rsid w:val="5E15111B"/>
    <w:rsid w:val="5F5504E0"/>
    <w:rsid w:val="602F47E9"/>
    <w:rsid w:val="61EB04C1"/>
    <w:rsid w:val="63804BA4"/>
    <w:rsid w:val="64155AA4"/>
    <w:rsid w:val="65491EA9"/>
    <w:rsid w:val="66DD3331"/>
    <w:rsid w:val="695063C7"/>
    <w:rsid w:val="6AD9635A"/>
    <w:rsid w:val="6BB67B6C"/>
    <w:rsid w:val="6C29094A"/>
    <w:rsid w:val="6D5B17BF"/>
    <w:rsid w:val="6EED6302"/>
    <w:rsid w:val="71AC72D9"/>
    <w:rsid w:val="72942FF3"/>
    <w:rsid w:val="72AF5F7B"/>
    <w:rsid w:val="762C07C4"/>
    <w:rsid w:val="77470352"/>
    <w:rsid w:val="77882D05"/>
    <w:rsid w:val="780040FD"/>
    <w:rsid w:val="78976E40"/>
    <w:rsid w:val="795A2F98"/>
    <w:rsid w:val="7AB86F1A"/>
    <w:rsid w:val="7CA85FD9"/>
    <w:rsid w:val="7F2B0B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5928</Words>
  <Characters>6051</Characters>
  <Lines>3</Lines>
  <Paragraphs>1</Paragraphs>
  <TotalTime>1</TotalTime>
  <ScaleCrop>false</ScaleCrop>
  <LinksUpToDate>false</LinksUpToDate>
  <CharactersWithSpaces>6127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2023-11-29T03:17:39Z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D575AB2355D84D15BF74FA1A33623752_13</vt:lpwstr>
  </property>
</Properties>
</file>