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7"/>
      <w:r>
        <w:rPr>
          <w:rFonts w:hint="eastAsia" w:ascii="黑体" w:hAnsi="黑体" w:eastAsia="黑体" w:cs="黑体"/>
        </w:rPr>
        <w:t>《</w:t>
      </w:r>
      <w:r>
        <w:rPr>
          <w:rFonts w:hint="eastAsia" w:ascii="黑体" w:hAnsi="黑体" w:eastAsia="黑体" w:cs="黑体"/>
          <w:lang w:val="en-US" w:eastAsia="zh-CN"/>
        </w:rPr>
        <w:t>设计创意</w:t>
      </w:r>
      <w:r>
        <w:rPr>
          <w:rFonts w:hint="eastAsia" w:ascii="黑体" w:hAnsi="黑体" w:eastAsia="黑体" w:cs="黑体"/>
        </w:rPr>
        <w:t>》课程标准</w:t>
      </w:r>
      <w:bookmarkEnd w:id="0"/>
    </w:p>
    <w:p>
      <w:pPr>
        <w:pStyle w:val="14"/>
        <w:ind w:firstLine="454"/>
      </w:pPr>
    </w:p>
    <w:p>
      <w:pPr>
        <w:pStyle w:val="14"/>
        <w:ind w:firstLine="454"/>
      </w:pPr>
    </w:p>
    <w:p>
      <w:pPr>
        <w:pStyle w:val="14"/>
        <w:ind w:firstLine="454"/>
      </w:pPr>
    </w:p>
    <w:p>
      <w:pPr>
        <w:keepNext w:val="0"/>
        <w:keepLines w:val="0"/>
        <w:pageBreakBefore w:val="0"/>
        <w:kinsoku/>
        <w:overflowPunct/>
        <w:topLinePunct w:val="0"/>
        <w:autoSpaceDE/>
        <w:autoSpaceDN/>
        <w:bidi w:val="0"/>
        <w:adjustRightInd/>
        <w:snapToGrid/>
        <w:spacing w:line="240" w:lineRule="auto"/>
        <w:ind w:firstLine="454"/>
        <w:textAlignment w:val="auto"/>
      </w:pPr>
      <w:bookmarkStart w:id="1" w:name="_Toc144476176"/>
      <w:r>
        <w:rPr>
          <w:rFonts w:hint="eastAsia"/>
        </w:rPr>
        <w:t>一、课程信息</w:t>
      </w:r>
      <w:bookmarkEnd w:id="1"/>
    </w:p>
    <w:p>
      <w:pPr>
        <w:keepNext w:val="0"/>
        <w:keepLines w:val="0"/>
        <w:pageBreakBefore w:val="0"/>
        <w:kinsoku/>
        <w:overflowPunct/>
        <w:topLinePunct w:val="0"/>
        <w:autoSpaceDE/>
        <w:autoSpaceDN/>
        <w:bidi w:val="0"/>
        <w:adjustRightInd/>
        <w:snapToGrid/>
        <w:spacing w:line="240" w:lineRule="auto"/>
        <w:ind w:firstLine="454"/>
        <w:textAlignment w:val="auto"/>
        <w:rPr>
          <w:rFonts w:hint="default" w:eastAsia="宋体"/>
          <w:lang w:val="en-US" w:eastAsia="zh-CN"/>
        </w:rPr>
      </w:pPr>
      <w:r>
        <w:rPr>
          <w:rFonts w:hint="eastAsia"/>
        </w:rPr>
        <w:t>课程名称：</w:t>
      </w:r>
      <w:r>
        <w:rPr>
          <w:rFonts w:hint="eastAsia"/>
          <w:lang w:val="en-US" w:eastAsia="zh-CN"/>
        </w:rPr>
        <w:t>设计创意</w:t>
      </w:r>
    </w:p>
    <w:p>
      <w:pPr>
        <w:keepNext w:val="0"/>
        <w:keepLines w:val="0"/>
        <w:pageBreakBefore w:val="0"/>
        <w:kinsoku/>
        <w:overflowPunct/>
        <w:topLinePunct w:val="0"/>
        <w:autoSpaceDE/>
        <w:autoSpaceDN/>
        <w:bidi w:val="0"/>
        <w:adjustRightInd/>
        <w:snapToGrid/>
        <w:spacing w:line="240" w:lineRule="auto"/>
        <w:ind w:firstLine="454"/>
        <w:textAlignment w:val="auto"/>
        <w:rPr>
          <w:rFonts w:hint="default" w:eastAsia="宋体"/>
          <w:lang w:val="en-US" w:eastAsia="zh-CN"/>
        </w:rPr>
      </w:pPr>
      <w:r>
        <w:rPr>
          <w:rFonts w:hint="eastAsia"/>
        </w:rPr>
        <w:t>课程编码：55010</w:t>
      </w:r>
      <w:r>
        <w:rPr>
          <w:rFonts w:hint="eastAsia"/>
          <w:lang w:val="en-US" w:eastAsia="zh-CN"/>
        </w:rPr>
        <w:t>3013</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适用专业：</w:t>
      </w:r>
      <w:r>
        <w:rPr>
          <w:rFonts w:hint="eastAsia"/>
          <w:lang w:val="en-US" w:eastAsia="zh-CN"/>
        </w:rPr>
        <w:t>动漫设计</w:t>
      </w:r>
      <w:r>
        <w:rPr>
          <w:rFonts w:hint="eastAsia"/>
        </w:rPr>
        <w:t>专业</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课程学时：</w:t>
      </w:r>
      <w:r>
        <w:rPr>
          <w:rFonts w:hint="eastAsia"/>
          <w:lang w:val="en-US" w:eastAsia="zh-CN"/>
        </w:rPr>
        <w:t>54</w:t>
      </w:r>
      <w:r>
        <w:rPr>
          <w:rFonts w:hint="eastAsia"/>
        </w:rPr>
        <w:t>学时</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课程学分：</w:t>
      </w:r>
      <w:r>
        <w:rPr>
          <w:rFonts w:hint="eastAsia"/>
          <w:lang w:val="en-US" w:eastAsia="zh-CN"/>
        </w:rPr>
        <w:t>3</w:t>
      </w:r>
      <w:r>
        <w:rPr>
          <w:rFonts w:hint="eastAsia"/>
        </w:rPr>
        <w:t>学分</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bookmarkStart w:id="2" w:name="_Toc144476177"/>
      <w:r>
        <w:rPr>
          <w:rFonts w:hint="eastAsia"/>
        </w:rPr>
        <w:t>二、课程定位</w:t>
      </w:r>
      <w:bookmarkEnd w:id="2"/>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（一）课程性质</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rPr>
      </w:pPr>
      <w:r>
        <w:rPr>
          <w:rFonts w:hint="eastAsia"/>
        </w:rPr>
        <w:t>《</w:t>
      </w:r>
      <w:r>
        <w:rPr>
          <w:rFonts w:hint="eastAsia"/>
          <w:lang w:val="en-US" w:eastAsia="zh-CN"/>
        </w:rPr>
        <w:t>设计创意</w:t>
      </w:r>
      <w:r>
        <w:rPr>
          <w:rFonts w:hint="eastAsia"/>
        </w:rPr>
        <w:t>》是</w:t>
      </w:r>
      <w:r>
        <w:rPr>
          <w:rFonts w:hint="eastAsia"/>
          <w:lang w:val="en-US" w:eastAsia="zh-CN"/>
        </w:rPr>
        <w:t>动漫设计</w:t>
      </w:r>
      <w:r>
        <w:rPr>
          <w:rFonts w:hint="eastAsia"/>
        </w:rPr>
        <w:t>专业必修的一</w:t>
      </w:r>
      <w:r>
        <w:rPr>
          <w:rFonts w:hint="eastAsia"/>
          <w:highlight w:val="none"/>
        </w:rPr>
        <w:t>门专业基础课程</w:t>
      </w:r>
      <w:r>
        <w:rPr>
          <w:rFonts w:hint="eastAsia"/>
          <w:highlight w:val="none"/>
          <w:lang w:eastAsia="zh-CN"/>
        </w:rPr>
        <w:t>，</w:t>
      </w:r>
      <w:r>
        <w:rPr>
          <w:rFonts w:hint="eastAsia"/>
          <w:highlight w:val="none"/>
        </w:rPr>
        <w:t>专注于激发和培育学生的思维发展及创新设计才能。本课程精心设计，涵盖了创新思维、设计思维以及TRIZ理论等多个维度，旨在解放学生的思维限制，激发他们的创造力，提升运用创新能力解决实际问题的技巧。学生们将深入学习这些理念的基础概念和实际应用步骤，通过参与实践项目，掌握TRIZ的发明原理、矛盾识别与解决策略、物</w:t>
      </w:r>
      <w:r>
        <w:rPr>
          <w:rFonts w:hint="eastAsia"/>
          <w:highlight w:val="none"/>
          <w:lang w:eastAsia="zh-CN"/>
        </w:rPr>
        <w:t>一场</w:t>
      </w:r>
      <w:r>
        <w:rPr>
          <w:rFonts w:hint="eastAsia"/>
          <w:highlight w:val="none"/>
        </w:rPr>
        <w:t>分析及标准解等关键技能。通过对这些知识的学习和实践，学生将能够总结和提炼宝贵的应用经验，为未来在动漫设计领域的创新发展打下坚实的基础，并培育出卓越的创新思维和设计能力。</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highlight w:val="none"/>
        </w:rPr>
      </w:pPr>
      <w:r>
        <w:rPr>
          <w:rFonts w:hint="eastAsia"/>
          <w:highlight w:val="none"/>
        </w:rPr>
        <w:t>（二）课程任务</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highlight w:val="none"/>
        </w:rPr>
      </w:pPr>
      <w:bookmarkStart w:id="3" w:name="_Toc144476179"/>
      <w:r>
        <w:rPr>
          <w:rFonts w:hint="eastAsia"/>
          <w:highlight w:val="none"/>
        </w:rPr>
        <w:t>通过本课程的学习帮助学生运用设计创意和技能来解决各种实际设计问题。培养学生具备创新思维和设计能力，掌握设计流程和技巧，能够进行有效的创意设计。了解设计的原则、原理和技巧，运用所学知识来创造出符合客户需求的设计方案。培养创意思维和解决问题的能力，帮助他们更好地适应不断变化的设计行业需求。从不同的文化和市场背景中汲取灵感，应用于自己的设计中。通过实践项目和案例分析，让学生掌握实际操作技能，提高创意设计水平。培养学生的创新意识和团队合作精神，提高解决实际问题的能力。鼓励学生打破现有的思维，面对问题及疑难，不受常规所限，能以不同角度去思考和探索问题，培养解决问题以及突破困境的能力。激发学生的创造能力，协助学生发挥创造潜能及应用其想象力以突破思考空间，培养创新思维的习惯和勇于创新的精神为目标。</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三、课程设计</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（一）设计理念</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本课程以职业能力培养为主要目标，坚持以能力为本位的设计原则，以岗位需求为依据，以工作过程为导向，以产学结合为基本途径、以培养高级技术应用人才为目的，制定了本课程的课程目标、课程内容、学习情境等课程要素，来完成动漫设计专业学习任务和培养后续动漫设计能力，并贯彻以下教育教学理念：</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1.终身学习的教育观：课程设计锚定学生终身发展需要“学会视觉表达”、“学会构思创意”、“学会动画技术”、“学会艺术创作”的教育观。以“学”为中心，强化学生自主学习，重视学生的学习权，实现“教学”向“学习”转换，让学生学会学习，使受教育者成为自我教育者；</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4.能力本位的质量观：课程设计注重培养学生完成课程学习任务的兴趣和后续动漫设计能力的质量观。通过知识构建过程系统化的课程学习，使学生在个人实践经验的基础上，完成“情境”、“协作”、“会话”和“意义建构”全过程，获得自我发展的内化的学习能力；</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5.过程导向的课程观：课程设计以理论和实践一体化的工作过程为导向的课程观。构建“工作过程完整”的学习过程。从动漫设计岗位出发选择课程内容，按照动漫设计师职业能力从易到难的顺序安排教学，切实解决“怎么做”（经验）和“怎么做更好”（策略）的问题；</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（二）设计思路</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课程依据上述设计理念，按照以下设计思路组织课程教学内容：</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1.校企合作组织课程重构：与动画制作公司、动漫工作室或设计企业合作，共同组织课程内容的重构。借助学校和合作机构的资源，建立校外实习基地，共同制定学生的学习成效考核评价办法，形成双师型课程教学团队，实现课程与行业需求的高度契合；</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2.典型任务确定课程方案：通过分析动漫设计岗位的典型工作任务，构建充分体现工作过程及相关技能的课程方案。根据典型动漫设计任务的特点，选择适合的课程内容，并按照认知难易程度递进的方式进行教学安排；</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3.理实交替实施课程教学：将理论知识与实践操作有机结合，实施理实交替的学习课堂。以动漫设计师的工作实践为出发点，在教室和实训室的学习环境中进行理论教学和实际操作，使学生在模拟真实工作场景下进行学习，培养丰富的实践经验和理论知识；</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rPr>
      </w:pPr>
      <w:r>
        <w:rPr>
          <w:rFonts w:hint="eastAsia"/>
        </w:rPr>
        <w:t>4.课程目标注重工作任务：将课程学习任务与动漫设计师工作任务融合在一起，形成具有挑战性的学习任务。通过设立项目任务、制定计划、决策指导、实施计划、检查评估等阶段，让学生贯穿完整的工作过程，培养综合职业能力，并注重能力的展示和可见性，培养学生的关键能力并使其能够灵活应用；</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rPr>
      </w:pPr>
      <w:r>
        <w:rPr>
          <w:rFonts w:hint="eastAsia"/>
        </w:rPr>
        <w:t>5.项目工作引领情境学习：以项目工作任务为驱动，创设具有挑战性的学习情境。设计具有真实性和实践性的学习环节，注重学生的主体性，在完成项目任务的过程中，全面提升理论与实践的结合度以及相关学科知识的综合运用能力。</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四、课程目标</w:t>
      </w:r>
      <w:bookmarkEnd w:id="3"/>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（一）总体目标</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highlight w:val="none"/>
        </w:rPr>
      </w:pPr>
      <w:r>
        <w:rPr>
          <w:rFonts w:hint="eastAsia"/>
          <w:highlight w:val="none"/>
        </w:rPr>
        <w:t>通过本课程的学习，帮助学生掌握动漫设计的各项技法和思维方法，能够独立完成简单的动漫设计项目，并能够解决角色造型中的难点</w:t>
      </w:r>
      <w:r>
        <w:rPr>
          <w:rFonts w:hint="eastAsia"/>
          <w:highlight w:val="none"/>
          <w:lang w:eastAsia="zh-CN"/>
        </w:rPr>
        <w:t>，</w:t>
      </w:r>
      <w:r>
        <w:rPr>
          <w:rFonts w:hint="eastAsia"/>
          <w:highlight w:val="none"/>
        </w:rPr>
        <w:t>逐步培养创造运动、表现运动的思维，从而使设计构思到艺术实现的途径更加通畅。同时，将通过实际项目或接近实际项目的实践练习，使学生对所学专业的就业前景和就业机遇有一个更全面、更广泛的了解。</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（二）具体目标</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（1）坚定拥护中国共产党领导，在习近平新时代中国特色社会主义思想指引下，践行社会主义核心价值观，具有深厚的爱国情感和中华民族自豪感；</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（2）崇尚宪法、遵法守纪、崇德向善、诚实守信、尊重生命、热爱劳动，履行道德准则和行为规范，具有社会责任感和社会参与意识；</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（3）培养具有质量意识、环保意识、安全意识、信息素养、工匠精神、创新思维，具有学服装与服饰设计技能、爱设计岗位的职业理念和服务“服装消费者”的职业理想；</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（4）培养勇于奋斗、乐观向上，具有自我管理能力、职业生涯规划的意识，有较强的集体意识和团队合作精神。</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2.知识目标：通过课程学习，使学生逐渐具备以下知识和认知：</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highlight w:val="none"/>
          <w:lang w:eastAsia="zh-CN"/>
        </w:rPr>
      </w:pPr>
      <w:r>
        <w:rPr>
          <w:rFonts w:hint="eastAsia"/>
          <w:highlight w:val="none"/>
        </w:rPr>
        <w:t>（1</w:t>
      </w:r>
      <w:r>
        <w:rPr>
          <w:rFonts w:hint="eastAsia"/>
          <w:highlight w:val="none"/>
          <w:lang w:eastAsia="zh-CN"/>
        </w:rPr>
        <w:t>）</w:t>
      </w:r>
      <w:r>
        <w:rPr>
          <w:rFonts w:hint="eastAsia"/>
          <w:highlight w:val="none"/>
        </w:rPr>
        <w:t>了解</w:t>
      </w:r>
      <w:r>
        <w:rPr>
          <w:rFonts w:hint="eastAsia"/>
          <w:highlight w:val="none"/>
          <w:lang w:val="en-US" w:eastAsia="zh-CN"/>
        </w:rPr>
        <w:t>并学习</w:t>
      </w:r>
      <w:r>
        <w:rPr>
          <w:rFonts w:hint="eastAsia"/>
          <w:highlight w:val="none"/>
        </w:rPr>
        <w:t>课程所涉及的基本概念和知识</w:t>
      </w:r>
      <w:r>
        <w:rPr>
          <w:rFonts w:hint="eastAsia"/>
          <w:highlight w:val="none"/>
          <w:lang w:eastAsia="zh-CN"/>
        </w:rPr>
        <w:t>，</w:t>
      </w:r>
      <w:r>
        <w:rPr>
          <w:rFonts w:hint="eastAsia"/>
          <w:highlight w:val="none"/>
        </w:rPr>
        <w:t>包括相关的理论、原理和实践方法等</w:t>
      </w:r>
      <w:r>
        <w:rPr>
          <w:rFonts w:hint="eastAsia"/>
          <w:highlight w:val="none"/>
          <w:lang w:eastAsia="zh-CN"/>
        </w:rPr>
        <w:t>；</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highlight w:val="none"/>
          <w:lang w:eastAsia="zh-CN"/>
        </w:rPr>
      </w:pPr>
      <w:r>
        <w:rPr>
          <w:rFonts w:hint="eastAsia"/>
          <w:highlight w:val="none"/>
        </w:rPr>
        <w:t>（</w:t>
      </w:r>
      <w:r>
        <w:rPr>
          <w:rFonts w:hint="eastAsia"/>
          <w:highlight w:val="none"/>
          <w:lang w:val="en-US" w:eastAsia="zh-CN"/>
        </w:rPr>
        <w:t>2</w:t>
      </w:r>
      <w:r>
        <w:rPr>
          <w:rFonts w:hint="eastAsia"/>
          <w:highlight w:val="none"/>
        </w:rPr>
        <w:t>）学习如何分析和评估不同的问题和观点，并能够提出自己的见解和决策</w:t>
      </w:r>
      <w:r>
        <w:rPr>
          <w:rFonts w:hint="eastAsia"/>
          <w:highlight w:val="none"/>
          <w:lang w:eastAsia="zh-CN"/>
        </w:rPr>
        <w:t>；</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highlight w:val="none"/>
          <w:lang w:eastAsia="zh-CN"/>
        </w:rPr>
      </w:pPr>
      <w:r>
        <w:rPr>
          <w:rFonts w:hint="eastAsia"/>
          <w:highlight w:val="none"/>
        </w:rPr>
        <w:t>（</w:t>
      </w:r>
      <w:r>
        <w:rPr>
          <w:rFonts w:hint="eastAsia"/>
          <w:highlight w:val="none"/>
          <w:lang w:val="en-US" w:eastAsia="zh-CN"/>
        </w:rPr>
        <w:t>3</w:t>
      </w:r>
      <w:r>
        <w:rPr>
          <w:rFonts w:hint="eastAsia"/>
          <w:highlight w:val="none"/>
        </w:rPr>
        <w:t>）学习如何进行创新思维和设计，掌握创新思维和设计技能</w:t>
      </w:r>
      <w:r>
        <w:rPr>
          <w:rFonts w:hint="eastAsia"/>
          <w:highlight w:val="none"/>
          <w:lang w:eastAsia="zh-CN"/>
        </w:rPr>
        <w:t>，</w:t>
      </w:r>
      <w:r>
        <w:rPr>
          <w:rFonts w:hint="eastAsia"/>
          <w:highlight w:val="none"/>
        </w:rPr>
        <w:t>并能够将其应用于实践中</w:t>
      </w:r>
      <w:r>
        <w:rPr>
          <w:rFonts w:hint="eastAsia"/>
          <w:highlight w:val="none"/>
          <w:lang w:eastAsia="zh-CN"/>
        </w:rPr>
        <w:t>；</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highlight w:val="none"/>
          <w:lang w:eastAsia="zh-CN"/>
        </w:rPr>
      </w:pPr>
      <w:r>
        <w:rPr>
          <w:rFonts w:hint="eastAsia"/>
          <w:highlight w:val="none"/>
        </w:rPr>
        <w:t>（</w:t>
      </w:r>
      <w:r>
        <w:rPr>
          <w:rFonts w:hint="eastAsia"/>
          <w:highlight w:val="none"/>
          <w:lang w:val="en-US" w:eastAsia="zh-CN"/>
        </w:rPr>
        <w:t>4</w:t>
      </w:r>
      <w:r>
        <w:rPr>
          <w:rFonts w:hint="eastAsia"/>
          <w:highlight w:val="none"/>
        </w:rPr>
        <w:t>）学习如何识别和分析问题，并能够采取有效的措施解决问题</w:t>
      </w:r>
      <w:r>
        <w:rPr>
          <w:rFonts w:hint="eastAsia"/>
          <w:highlight w:val="none"/>
          <w:lang w:eastAsia="zh-CN"/>
        </w:rPr>
        <w:t>；</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highlight w:val="none"/>
        </w:rPr>
      </w:pPr>
      <w:r>
        <w:rPr>
          <w:rFonts w:hint="eastAsia"/>
          <w:highlight w:val="none"/>
        </w:rPr>
        <w:t>（</w:t>
      </w:r>
      <w:r>
        <w:rPr>
          <w:rFonts w:hint="eastAsia"/>
          <w:highlight w:val="none"/>
          <w:lang w:val="en-US" w:eastAsia="zh-CN"/>
        </w:rPr>
        <w:t>5</w:t>
      </w:r>
      <w:r>
        <w:rPr>
          <w:rFonts w:hint="eastAsia"/>
          <w:highlight w:val="none"/>
        </w:rPr>
        <w:t>）学习如何在团队中工作，掌握团队合作技能</w:t>
      </w:r>
      <w:r>
        <w:rPr>
          <w:rFonts w:hint="eastAsia"/>
          <w:highlight w:val="none"/>
          <w:lang w:eastAsia="zh-CN"/>
        </w:rPr>
        <w:t>，</w:t>
      </w:r>
      <w:r>
        <w:rPr>
          <w:rFonts w:hint="eastAsia"/>
          <w:highlight w:val="none"/>
        </w:rPr>
        <w:t>与他人协作，共同完成任务。</w:t>
      </w:r>
    </w:p>
    <w:p>
      <w:pPr>
        <w:keepNext w:val="0"/>
        <w:keepLines w:val="0"/>
        <w:pageBreakBefore w:val="0"/>
        <w:kinsoku/>
        <w:overflowPunct/>
        <w:topLinePunct w:val="0"/>
        <w:autoSpaceDE/>
        <w:autoSpaceDN/>
        <w:bidi w:val="0"/>
        <w:adjustRightInd/>
        <w:snapToGrid/>
        <w:spacing w:line="240" w:lineRule="auto"/>
        <w:ind w:firstLine="454"/>
        <w:textAlignment w:val="auto"/>
        <w:rPr>
          <w:highlight w:val="none"/>
        </w:rPr>
      </w:pPr>
      <w:r>
        <w:rPr>
          <w:rFonts w:hint="eastAsia"/>
          <w:highlight w:val="none"/>
        </w:rPr>
        <w:t>3.能力目标：通过课程学习，使学生逐渐具备以下能力或技能：</w:t>
      </w:r>
    </w:p>
    <w:p>
      <w:pPr>
        <w:rPr>
          <w:rFonts w:hint="eastAsia"/>
          <w:highlight w:val="none"/>
          <w:lang w:eastAsia="zh-CN"/>
        </w:rPr>
      </w:pPr>
      <w:bookmarkStart w:id="4" w:name="_Toc144476180"/>
      <w:bookmarkStart w:id="5" w:name="_Hlk140446783"/>
      <w:bookmarkStart w:id="6" w:name="_Hlk140446863"/>
      <w:r>
        <w:rPr>
          <w:rFonts w:hint="eastAsia"/>
          <w:highlight w:val="none"/>
        </w:rPr>
        <w:t>（1）</w:t>
      </w:r>
      <w:r>
        <w:rPr>
          <w:rFonts w:hint="eastAsia"/>
          <w:highlight w:val="none"/>
          <w:lang w:eastAsia="zh-CN"/>
        </w:rPr>
        <w:t>培养</w:t>
      </w:r>
      <w:r>
        <w:rPr>
          <w:rFonts w:hint="eastAsia"/>
          <w:highlight w:val="none"/>
          <w:lang w:val="en-US" w:eastAsia="zh-CN"/>
        </w:rPr>
        <w:t>学生</w:t>
      </w:r>
      <w:r>
        <w:rPr>
          <w:rFonts w:hint="eastAsia"/>
          <w:highlight w:val="none"/>
          <w:lang w:eastAsia="zh-CN"/>
        </w:rPr>
        <w:t>批判性思维能力，</w:t>
      </w:r>
      <w:r>
        <w:rPr>
          <w:rFonts w:hint="eastAsia"/>
          <w:highlight w:val="none"/>
          <w:lang w:val="en-US" w:eastAsia="zh-CN"/>
        </w:rPr>
        <w:t>使他们</w:t>
      </w:r>
      <w:r>
        <w:rPr>
          <w:rFonts w:hint="eastAsia"/>
          <w:highlight w:val="none"/>
          <w:lang w:eastAsia="zh-CN"/>
        </w:rPr>
        <w:t>能够分析和评估不同的问题和观点，提出自己的见解并作出决策；</w:t>
      </w:r>
    </w:p>
    <w:p>
      <w:pPr>
        <w:rPr>
          <w:rFonts w:hint="eastAsia"/>
          <w:highlight w:val="none"/>
          <w:lang w:eastAsia="zh-CN"/>
        </w:rPr>
      </w:pPr>
      <w:r>
        <w:rPr>
          <w:rFonts w:hint="eastAsia"/>
          <w:highlight w:val="none"/>
        </w:rPr>
        <w:t>（</w:t>
      </w:r>
      <w:r>
        <w:rPr>
          <w:rFonts w:hint="eastAsia"/>
          <w:highlight w:val="none"/>
          <w:lang w:val="en-US" w:eastAsia="zh-CN"/>
        </w:rPr>
        <w:t>2</w:t>
      </w:r>
      <w:r>
        <w:rPr>
          <w:rFonts w:hint="eastAsia"/>
          <w:highlight w:val="none"/>
        </w:rPr>
        <w:t>）</w:t>
      </w:r>
      <w:r>
        <w:rPr>
          <w:rFonts w:hint="eastAsia"/>
          <w:highlight w:val="none"/>
          <w:lang w:eastAsia="zh-CN"/>
        </w:rPr>
        <w:t>培养</w:t>
      </w:r>
      <w:r>
        <w:rPr>
          <w:rFonts w:hint="eastAsia"/>
          <w:highlight w:val="none"/>
          <w:lang w:val="en-US" w:eastAsia="zh-CN"/>
        </w:rPr>
        <w:t>学生</w:t>
      </w:r>
      <w:r>
        <w:rPr>
          <w:rFonts w:hint="eastAsia"/>
          <w:highlight w:val="none"/>
          <w:lang w:eastAsia="zh-CN"/>
        </w:rPr>
        <w:t>创新思维能力，</w:t>
      </w:r>
      <w:r>
        <w:rPr>
          <w:rFonts w:hint="eastAsia"/>
          <w:highlight w:val="none"/>
          <w:lang w:val="en-US" w:eastAsia="zh-CN"/>
        </w:rPr>
        <w:t>使他们</w:t>
      </w:r>
      <w:r>
        <w:rPr>
          <w:rFonts w:hint="eastAsia"/>
          <w:highlight w:val="none"/>
          <w:lang w:eastAsia="zh-CN"/>
        </w:rPr>
        <w:t>能够独立思考，产生新的想法和解决方案，并能够将其付诸实践；</w:t>
      </w:r>
    </w:p>
    <w:p>
      <w:pPr>
        <w:rPr>
          <w:rFonts w:hint="eastAsia"/>
          <w:highlight w:val="none"/>
          <w:lang w:eastAsia="zh-CN"/>
        </w:rPr>
      </w:pPr>
      <w:r>
        <w:rPr>
          <w:rFonts w:hint="eastAsia"/>
          <w:highlight w:val="none"/>
        </w:rPr>
        <w:t>（</w:t>
      </w:r>
      <w:r>
        <w:rPr>
          <w:rFonts w:hint="eastAsia"/>
          <w:highlight w:val="none"/>
          <w:lang w:val="en-US" w:eastAsia="zh-CN"/>
        </w:rPr>
        <w:t>3</w:t>
      </w:r>
      <w:r>
        <w:rPr>
          <w:rFonts w:hint="eastAsia"/>
          <w:highlight w:val="none"/>
        </w:rPr>
        <w:t>）</w:t>
      </w:r>
      <w:r>
        <w:rPr>
          <w:rFonts w:hint="eastAsia"/>
          <w:highlight w:val="none"/>
          <w:lang w:eastAsia="zh-CN"/>
        </w:rPr>
        <w:t>培养</w:t>
      </w:r>
      <w:r>
        <w:rPr>
          <w:rFonts w:hint="eastAsia"/>
          <w:highlight w:val="none"/>
          <w:lang w:val="en-US" w:eastAsia="zh-CN"/>
        </w:rPr>
        <w:t>学生</w:t>
      </w:r>
      <w:r>
        <w:rPr>
          <w:rFonts w:hint="eastAsia"/>
          <w:highlight w:val="none"/>
          <w:lang w:eastAsia="zh-CN"/>
        </w:rPr>
        <w:t>问题解决能力，</w:t>
      </w:r>
      <w:r>
        <w:rPr>
          <w:rFonts w:hint="eastAsia"/>
          <w:highlight w:val="none"/>
          <w:lang w:val="en-US" w:eastAsia="zh-CN"/>
        </w:rPr>
        <w:t>使他们</w:t>
      </w:r>
      <w:r>
        <w:rPr>
          <w:rFonts w:hint="eastAsia"/>
          <w:highlight w:val="none"/>
          <w:lang w:eastAsia="zh-CN"/>
        </w:rPr>
        <w:t>能够识别和分析问题，寻找可行的解决方案，并采取行动解决问题；</w:t>
      </w:r>
    </w:p>
    <w:p>
      <w:pPr>
        <w:rPr>
          <w:rFonts w:hint="eastAsia"/>
          <w:highlight w:val="none"/>
          <w:lang w:eastAsia="zh-CN"/>
        </w:rPr>
      </w:pPr>
      <w:r>
        <w:rPr>
          <w:rFonts w:hint="eastAsia"/>
          <w:highlight w:val="none"/>
        </w:rPr>
        <w:t>（</w:t>
      </w:r>
      <w:r>
        <w:rPr>
          <w:rFonts w:hint="eastAsia"/>
          <w:highlight w:val="none"/>
          <w:lang w:val="en-US" w:eastAsia="zh-CN"/>
        </w:rPr>
        <w:t>4</w:t>
      </w:r>
      <w:r>
        <w:rPr>
          <w:rFonts w:hint="eastAsia"/>
          <w:highlight w:val="none"/>
        </w:rPr>
        <w:t>）</w:t>
      </w:r>
      <w:r>
        <w:rPr>
          <w:rFonts w:hint="eastAsia"/>
          <w:highlight w:val="none"/>
          <w:lang w:eastAsia="zh-CN"/>
        </w:rPr>
        <w:t>培养</w:t>
      </w:r>
      <w:r>
        <w:rPr>
          <w:rFonts w:hint="eastAsia"/>
          <w:highlight w:val="none"/>
          <w:lang w:val="en-US" w:eastAsia="zh-CN"/>
        </w:rPr>
        <w:t>学生</w:t>
      </w:r>
      <w:r>
        <w:rPr>
          <w:rFonts w:hint="eastAsia"/>
          <w:highlight w:val="none"/>
          <w:lang w:eastAsia="zh-CN"/>
        </w:rPr>
        <w:t>团队合作能力，</w:t>
      </w:r>
      <w:r>
        <w:rPr>
          <w:rFonts w:hint="eastAsia"/>
          <w:highlight w:val="none"/>
          <w:lang w:val="en-US" w:eastAsia="zh-CN"/>
        </w:rPr>
        <w:t>使他们</w:t>
      </w:r>
      <w:r>
        <w:rPr>
          <w:rFonts w:hint="eastAsia"/>
          <w:highlight w:val="none"/>
          <w:lang w:eastAsia="zh-CN"/>
        </w:rPr>
        <w:t>能够在团队中工作，与他人协作，共同完成任务；</w:t>
      </w:r>
    </w:p>
    <w:p>
      <w:pPr>
        <w:rPr>
          <w:rFonts w:hint="eastAsia"/>
          <w:highlight w:val="none"/>
          <w:lang w:eastAsia="zh-CN"/>
        </w:rPr>
      </w:pPr>
      <w:r>
        <w:rPr>
          <w:rFonts w:hint="eastAsia"/>
          <w:highlight w:val="none"/>
        </w:rPr>
        <w:t>（</w:t>
      </w:r>
      <w:r>
        <w:rPr>
          <w:rFonts w:hint="eastAsia"/>
          <w:highlight w:val="none"/>
          <w:lang w:val="en-US" w:eastAsia="zh-CN"/>
        </w:rPr>
        <w:t>5</w:t>
      </w:r>
      <w:r>
        <w:rPr>
          <w:rFonts w:hint="eastAsia"/>
          <w:highlight w:val="none"/>
        </w:rPr>
        <w:t>）</w:t>
      </w:r>
      <w:r>
        <w:rPr>
          <w:rFonts w:hint="eastAsia"/>
          <w:highlight w:val="none"/>
          <w:lang w:eastAsia="zh-CN"/>
        </w:rPr>
        <w:t>培养</w:t>
      </w:r>
      <w:r>
        <w:rPr>
          <w:rFonts w:hint="eastAsia"/>
          <w:highlight w:val="none"/>
          <w:lang w:val="en-US" w:eastAsia="zh-CN"/>
        </w:rPr>
        <w:t>学生</w:t>
      </w:r>
      <w:r>
        <w:rPr>
          <w:rFonts w:hint="eastAsia"/>
          <w:highlight w:val="none"/>
          <w:lang w:eastAsia="zh-CN"/>
        </w:rPr>
        <w:t>学习能力，</w:t>
      </w:r>
      <w:r>
        <w:rPr>
          <w:rFonts w:hint="eastAsia"/>
          <w:highlight w:val="none"/>
          <w:lang w:val="en-US" w:eastAsia="zh-CN"/>
        </w:rPr>
        <w:t>使他们</w:t>
      </w:r>
      <w:r>
        <w:rPr>
          <w:rFonts w:hint="eastAsia"/>
          <w:highlight w:val="none"/>
          <w:lang w:eastAsia="zh-CN"/>
        </w:rPr>
        <w:t>能够主动学习，不断更新自己的知识和技能，以适应不断变化的世界。</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五、教学内容与安排</w:t>
      </w:r>
      <w:bookmarkEnd w:id="4"/>
    </w:p>
    <w:p>
      <w:pPr>
        <w:keepNext w:val="0"/>
        <w:keepLines w:val="0"/>
        <w:pageBreakBefore w:val="0"/>
        <w:kinsoku/>
        <w:overflowPunct/>
        <w:topLinePunct w:val="0"/>
        <w:autoSpaceDE/>
        <w:autoSpaceDN/>
        <w:bidi w:val="0"/>
        <w:adjustRightInd/>
        <w:snapToGrid/>
        <w:spacing w:line="240" w:lineRule="auto"/>
        <w:ind w:firstLine="454"/>
        <w:textAlignment w:val="auto"/>
      </w:pPr>
      <w:bookmarkStart w:id="7" w:name="_Hlk140446697"/>
      <w:r>
        <w:rPr>
          <w:rFonts w:hint="eastAsia"/>
        </w:rPr>
        <w:t>（一）教学内容设计原则</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依据</w:t>
      </w:r>
      <w:r>
        <w:rPr>
          <w:rFonts w:hint="eastAsia"/>
          <w:lang w:val="en-US" w:eastAsia="zh-CN"/>
        </w:rPr>
        <w:t>数字媒体艺术</w:t>
      </w:r>
      <w:r>
        <w:rPr>
          <w:rFonts w:hint="eastAsia"/>
        </w:rPr>
        <w:t>设计专业培养目标和课程设计理念，教学内容设计贯彻以下教学原则：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2.循序渐进原则：主张教学既要按照内容的深浅程度由易到难，又要按照学生的年龄特征由浅入深、循序渐进，因势利导，进而取得好的教学效果。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pPr>
      <w:r>
        <w:rPr>
          <w:rFonts w:hint="eastAsi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spacing w:line="240" w:lineRule="auto"/>
        <w:ind w:firstLine="454"/>
        <w:textAlignment w:val="auto"/>
        <w:rPr>
          <w:rFonts w:hint="eastAsia" w:eastAsia="宋体"/>
          <w:lang w:eastAsia="zh-CN"/>
        </w:rPr>
      </w:pPr>
      <w:r>
        <w:rPr>
          <w:rFonts w:hint="eastAsia"/>
        </w:rPr>
        <w:t>5.量力而行原则：要求教学起点和终点要建立在学生通过一定的努力可能达到的知识水平和智力发展水平上，并据此来确定教学知识的广度、难度和教学的进度。</w:t>
      </w:r>
      <w:bookmarkEnd w:id="5"/>
      <w:bookmarkEnd w:id="7"/>
      <w:bookmarkStart w:id="8" w:name="_Hlk140446726"/>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（二）教学内容设计</w:t>
      </w:r>
    </w:p>
    <w:bookmarkEnd w:id="6"/>
    <w:bookmarkEnd w:id="8"/>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依据课程教学内容设计原则，课程教学内容设计见表1。</w:t>
      </w:r>
    </w:p>
    <w:p>
      <w:pPr>
        <w:keepNext w:val="0"/>
        <w:keepLines w:val="0"/>
        <w:pageBreakBefore w:val="0"/>
        <w:kinsoku/>
        <w:overflowPunct/>
        <w:topLinePunct w:val="0"/>
        <w:autoSpaceDE/>
        <w:autoSpaceDN/>
        <w:bidi w:val="0"/>
        <w:adjustRightInd/>
        <w:snapToGrid/>
        <w:spacing w:line="240" w:lineRule="auto"/>
        <w:ind w:firstLine="454"/>
        <w:jc w:val="center"/>
        <w:textAlignment w:val="auto"/>
      </w:pPr>
      <w:bookmarkStart w:id="9" w:name="_Hlk140358095"/>
      <w:r>
        <w:rPr>
          <w:rFonts w:hint="eastAsia"/>
        </w:rPr>
        <w:t>表1：课程教学内容设计表</w:t>
      </w:r>
    </w:p>
    <w:bookmarkEnd w:id="9"/>
    <w:tbl>
      <w:tblPr>
        <w:tblStyle w:val="25"/>
        <w:tblW w:w="8890" w:type="dxa"/>
        <w:tblInd w:w="0" w:type="dxa"/>
        <w:tblLayout w:type="autofit"/>
        <w:tblCellMar>
          <w:top w:w="0" w:type="dxa"/>
          <w:left w:w="0" w:type="dxa"/>
          <w:bottom w:w="0" w:type="dxa"/>
          <w:right w:w="0" w:type="dxa"/>
        </w:tblCellMar>
      </w:tblPr>
      <w:tblGrid>
        <w:gridCol w:w="460"/>
        <w:gridCol w:w="1159"/>
        <w:gridCol w:w="1478"/>
        <w:gridCol w:w="1518"/>
        <w:gridCol w:w="1618"/>
        <w:gridCol w:w="1549"/>
        <w:gridCol w:w="554"/>
        <w:gridCol w:w="554"/>
      </w:tblGrid>
      <w:tr>
        <w:tblPrEx>
          <w:tblCellMar>
            <w:top w:w="0" w:type="dxa"/>
            <w:left w:w="0" w:type="dxa"/>
            <w:bottom w:w="0" w:type="dxa"/>
            <w:right w:w="0" w:type="dxa"/>
          </w:tblCellMar>
        </w:tblPrEx>
        <w:trPr>
          <w:trHeight w:val="325" w:hRule="atLeast"/>
          <w:tblHeader/>
        </w:trPr>
        <w:tc>
          <w:tcPr>
            <w:tcW w:w="46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bookmarkStart w:id="10" w:name="_Hlk140356676"/>
            <w:bookmarkStart w:id="11" w:name="_Hlk140358351"/>
            <w:r>
              <w:rPr>
                <w:rFonts w:hint="eastAsia"/>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教学要点</w:t>
            </w:r>
            <w:r>
              <w:rPr>
                <w:rFonts w:hint="eastAsia"/>
                <w:sz w:val="21"/>
                <w:szCs w:val="21"/>
              </w:rPr>
              <w:br w:type="textWrapping"/>
            </w:r>
            <w:r>
              <w:rPr>
                <w:rFonts w:hint="eastAsia"/>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学时</w:t>
            </w:r>
          </w:p>
        </w:tc>
      </w:tr>
      <w:tr>
        <w:tblPrEx>
          <w:tblCellMar>
            <w:top w:w="0" w:type="dxa"/>
            <w:left w:w="0" w:type="dxa"/>
            <w:bottom w:w="0" w:type="dxa"/>
            <w:right w:w="0" w:type="dxa"/>
          </w:tblCellMar>
        </w:tblPrEx>
        <w:trPr>
          <w:trHeight w:val="260" w:hRule="atLeast"/>
          <w:tblHeader/>
        </w:trPr>
        <w:tc>
          <w:tcPr>
            <w:tcW w:w="46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rPr>
            </w:pPr>
            <w:r>
              <w:rPr>
                <w:rFonts w:hint="eastAsia"/>
                <w:sz w:val="21"/>
                <w:szCs w:val="21"/>
              </w:rPr>
              <w:t>实</w:t>
            </w:r>
          </w:p>
        </w:tc>
      </w:tr>
      <w:tr>
        <w:tblPrEx>
          <w:tblCellMar>
            <w:top w:w="0" w:type="dxa"/>
            <w:left w:w="0" w:type="dxa"/>
            <w:bottom w:w="0" w:type="dxa"/>
            <w:right w:w="0" w:type="dxa"/>
          </w:tblCellMar>
        </w:tblPrEx>
        <w:trPr>
          <w:trHeight w:val="121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21"/>
                <w:szCs w:val="21"/>
                <w:highlight w:val="none"/>
              </w:rPr>
            </w:pPr>
            <w:r>
              <w:rPr>
                <w:rFonts w:hint="eastAsia"/>
                <w:sz w:val="21"/>
                <w:szCs w:val="21"/>
                <w:highlight w:val="none"/>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创意思维与设计</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(1)“创意”与“创意思维”</w:t>
            </w:r>
            <w:r>
              <w:rPr>
                <w:rFonts w:hint="eastAsia" w:cs="Times New Roman"/>
                <w:spacing w:val="10"/>
                <w:kern w:val="0"/>
                <w:sz w:val="21"/>
                <w:szCs w:val="21"/>
                <w:highlight w:val="none"/>
                <w:lang w:val="en-US" w:eastAsia="zh-CN" w:bidi="ar-SA"/>
              </w:rPr>
              <w:t>的概念</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(2)思维的形式及其特点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(3)视觉传达与视觉思维</w:t>
            </w:r>
            <w:r>
              <w:rPr>
                <w:rFonts w:hint="eastAsia" w:cs="Times New Roman"/>
                <w:spacing w:val="10"/>
                <w:kern w:val="0"/>
                <w:sz w:val="21"/>
                <w:szCs w:val="21"/>
                <w:highlight w:val="none"/>
                <w:lang w:val="en-US" w:eastAsia="zh-CN" w:bidi="ar-SA"/>
              </w:rPr>
              <w:t>的概念</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(4)创意思维与艺术设计的关系</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highlight w:val="none"/>
                <w:lang w:val="en-US" w:eastAsia="zh-CN" w:bidi="ar-SA"/>
              </w:rPr>
              <w:t>培养和提升创意思维能力，学会独立思考、跳出固有思维模</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2</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highlight w:val="none"/>
                <w:lang w:val="en-US" w:eastAsia="zh-CN" w:bidi="ar-SA"/>
              </w:rPr>
              <w:t>培养设计敏感度</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highlight w:val="none"/>
                <w:lang w:val="en-US" w:eastAsia="zh-CN" w:bidi="ar-SA"/>
              </w:rPr>
              <w:t>分析和理解设计问题，找出问题的本质和核心，并提出创新的解决方案</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理解创意设计思维的基本概念和特</w:t>
            </w:r>
            <w:r>
              <w:rPr>
                <w:rFonts w:hint="eastAsia" w:ascii="宋体" w:hAnsi="宋体" w:eastAsia="宋体" w:cs="Times New Roman"/>
                <w:spacing w:val="10"/>
                <w:kern w:val="0"/>
                <w:sz w:val="21"/>
                <w:szCs w:val="21"/>
                <w:lang w:val="en-US" w:eastAsia="zh-CN" w:bidi="ar-SA"/>
              </w:rPr>
              <w:t>点</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学习创意设计思维的常用工具和方法</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掌握设计的基本原则和规律</w:t>
            </w:r>
          </w:p>
          <w:p>
            <w:pPr>
              <w:ind w:left="0" w:leftChars="0" w:firstLine="0" w:firstLineChars="0"/>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lang w:val="en-US" w:eastAsia="zh-CN" w:bidi="ar-SA"/>
              </w:rPr>
              <w:t>(4)</w:t>
            </w:r>
            <w:r>
              <w:rPr>
                <w:rFonts w:hint="default" w:ascii="宋体" w:hAnsi="宋体" w:eastAsia="宋体" w:cs="Times New Roman"/>
                <w:spacing w:val="10"/>
                <w:kern w:val="0"/>
                <w:sz w:val="21"/>
                <w:szCs w:val="21"/>
                <w:lang w:val="en-US" w:eastAsia="zh-CN" w:bidi="ar-SA"/>
              </w:rPr>
              <w:t>培养对设计的敏感度和创新意识</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培养观察力</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lang w:val="en-US" w:eastAsia="zh-CN" w:bidi="ar-SA"/>
              </w:rPr>
              <w:t>激发创造力和想象力</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提升批判性思维</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lang w:val="en-US" w:eastAsia="zh-CN" w:bidi="ar-SA"/>
              </w:rPr>
              <w:t>培养对设计原则和技巧的理解和应用能力</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培养解决问题的能力</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w:t>
            </w:r>
            <w:r>
              <w:rPr>
                <w:rFonts w:hint="default" w:ascii="宋体" w:hAnsi="宋体" w:eastAsia="宋体" w:cs="Times New Roman"/>
                <w:spacing w:val="10"/>
                <w:kern w:val="0"/>
                <w:sz w:val="21"/>
                <w:szCs w:val="21"/>
                <w:lang w:val="en-US" w:eastAsia="zh-CN" w:bidi="ar-SA"/>
              </w:rPr>
              <w:t>培养学生的团队合作和沟通能力，共同完成创意和设计项目</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r>
      <w:tr>
        <w:tblPrEx>
          <w:tblCellMar>
            <w:top w:w="0" w:type="dxa"/>
            <w:left w:w="0" w:type="dxa"/>
            <w:bottom w:w="0" w:type="dxa"/>
            <w:right w:w="0" w:type="dxa"/>
          </w:tblCellMar>
        </w:tblPrEx>
        <w:trPr>
          <w:trHeight w:val="167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创意设计思维的训练</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eastAsia" w:cs="Times New Roman"/>
                <w:spacing w:val="10"/>
                <w:kern w:val="0"/>
                <w:sz w:val="21"/>
                <w:szCs w:val="21"/>
                <w:highlight w:val="none"/>
                <w:lang w:val="en-US" w:eastAsia="zh-CN" w:bidi="ar-SA"/>
              </w:rPr>
              <w:t>学习</w:t>
            </w:r>
            <w:r>
              <w:rPr>
                <w:rFonts w:hint="eastAsia" w:ascii="宋体" w:hAnsi="宋体" w:eastAsia="宋体" w:cs="Times New Roman"/>
                <w:spacing w:val="10"/>
                <w:kern w:val="0"/>
                <w:sz w:val="21"/>
                <w:szCs w:val="21"/>
                <w:highlight w:val="none"/>
                <w:lang w:val="en-US" w:eastAsia="zh-CN" w:bidi="ar-SA"/>
              </w:rPr>
              <w:t>视觉思维创意模型与加工</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(2)创意联想与创意整合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(3)创意设计思维的训练方法</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(1)培养学生在创意设计思维方面的品质和素养，包括创新意识、开放思维、批判性思维、沟通能力、团队合作精神以及对美学和艺术价值的鉴赏力</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(2)理解和应用创意设计思维，提高自身的审美能力和创造力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(1)理解设计原理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(2)掌握设计工具和技术</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(3)了解设计历史和文化背景</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default" w:ascii="宋体" w:hAnsi="宋体" w:eastAsia="宋体" w:cs="Times New Roman"/>
                <w:spacing w:val="10"/>
                <w:kern w:val="0"/>
                <w:sz w:val="21"/>
                <w:szCs w:val="21"/>
                <w:highlight w:val="none"/>
                <w:lang w:val="en-US" w:eastAsia="zh-CN" w:bidi="ar-SA"/>
              </w:rPr>
              <w:t>培养学生在创意设计思维方面的实际操作能力，包括问题解决能力、创造性思维能力、设计规划和执行能力等</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培养批判性思维</w:t>
            </w:r>
            <w:r>
              <w:rPr>
                <w:rFonts w:hint="eastAsia" w:ascii="宋体" w:hAnsi="宋体" w:eastAsia="宋体" w:cs="Times New Roman"/>
                <w:spacing w:val="10"/>
                <w:kern w:val="0"/>
                <w:sz w:val="21"/>
                <w:szCs w:val="21"/>
                <w:highlight w:val="none"/>
                <w:lang w:val="en-US" w:eastAsia="zh-CN" w:bidi="ar-SA"/>
              </w:rPr>
              <w:t>能力，改善设计的质量和可行性</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eastAsia="zh-CN"/>
              </w:rPr>
            </w:pPr>
            <w:r>
              <w:rPr>
                <w:rFonts w:hint="eastAsia"/>
                <w:sz w:val="21"/>
                <w:szCs w:val="21"/>
                <w:highlight w:val="none"/>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eastAsia="zh-CN"/>
              </w:rPr>
            </w:pPr>
            <w:r>
              <w:rPr>
                <w:rFonts w:hint="eastAsia"/>
                <w:sz w:val="21"/>
                <w:szCs w:val="21"/>
                <w:highlight w:val="none"/>
                <w:lang w:val="en-US" w:eastAsia="zh-CN"/>
              </w:rPr>
              <w:t>3</w:t>
            </w:r>
          </w:p>
        </w:tc>
      </w:tr>
      <w:tr>
        <w:tblPrEx>
          <w:tblCellMar>
            <w:top w:w="0" w:type="dxa"/>
            <w:left w:w="0" w:type="dxa"/>
            <w:bottom w:w="0" w:type="dxa"/>
            <w:right w:w="0" w:type="dxa"/>
          </w:tblCellMar>
        </w:tblPrEx>
        <w:trPr>
          <w:trHeight w:val="544"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3</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创意设计思维在文字设计中的表达</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eastAsia" w:cs="Times New Roman"/>
                <w:spacing w:val="10"/>
                <w:kern w:val="0"/>
                <w:sz w:val="21"/>
                <w:szCs w:val="21"/>
                <w:highlight w:val="none"/>
                <w:lang w:val="en-US" w:eastAsia="zh-CN" w:bidi="ar-SA"/>
              </w:rPr>
              <w:t>学习</w:t>
            </w:r>
            <w:r>
              <w:rPr>
                <w:rFonts w:hint="eastAsia" w:ascii="宋体" w:hAnsi="宋体" w:eastAsia="宋体" w:cs="Times New Roman"/>
                <w:spacing w:val="10"/>
                <w:kern w:val="0"/>
                <w:sz w:val="21"/>
                <w:szCs w:val="21"/>
                <w:highlight w:val="none"/>
                <w:lang w:val="en-US" w:eastAsia="zh-CN" w:bidi="ar-SA"/>
              </w:rPr>
              <w:t>文字设计的美学特点</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w:t>
            </w:r>
            <w:r>
              <w:rPr>
                <w:rFonts w:hint="eastAsia" w:cs="Times New Roman"/>
                <w:spacing w:val="10"/>
                <w:kern w:val="0"/>
                <w:sz w:val="21"/>
                <w:szCs w:val="21"/>
                <w:highlight w:val="none"/>
                <w:lang w:val="en-US" w:eastAsia="zh-CN" w:bidi="ar-SA"/>
              </w:rPr>
              <w:t>掌握</w:t>
            </w:r>
            <w:r>
              <w:rPr>
                <w:rFonts w:hint="eastAsia" w:ascii="宋体" w:hAnsi="宋体" w:eastAsia="宋体" w:cs="Times New Roman"/>
                <w:spacing w:val="10"/>
                <w:kern w:val="0"/>
                <w:sz w:val="21"/>
                <w:szCs w:val="21"/>
                <w:highlight w:val="none"/>
                <w:lang w:val="en-US" w:eastAsia="zh-CN" w:bidi="ar-SA"/>
              </w:rPr>
              <w:t>创意文字设计与表达</w:t>
            </w:r>
            <w:r>
              <w:rPr>
                <w:rFonts w:hint="eastAsia" w:cs="Times New Roman"/>
                <w:spacing w:val="10"/>
                <w:kern w:val="0"/>
                <w:sz w:val="21"/>
                <w:szCs w:val="21"/>
                <w:highlight w:val="none"/>
                <w:lang w:val="en-US" w:eastAsia="zh-CN" w:bidi="ar-SA"/>
              </w:rPr>
              <w:t>的能力</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培养学生的创造性思维能力和艺术感知能力</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合理运用字体</w:t>
            </w:r>
            <w:r>
              <w:rPr>
                <w:rFonts w:hint="eastAsia" w:ascii="宋体" w:hAnsi="宋体" w:eastAsia="宋体" w:cs="Times New Roman"/>
                <w:spacing w:val="10"/>
                <w:kern w:val="0"/>
                <w:sz w:val="21"/>
                <w:szCs w:val="21"/>
                <w:lang w:val="en-US" w:eastAsia="zh-CN" w:bidi="ar-SA"/>
              </w:rPr>
              <w:t>的</w:t>
            </w:r>
            <w:r>
              <w:rPr>
                <w:rFonts w:hint="default" w:ascii="宋体" w:hAnsi="宋体" w:eastAsia="宋体" w:cs="Times New Roman"/>
                <w:spacing w:val="10"/>
                <w:kern w:val="0"/>
                <w:sz w:val="21"/>
                <w:szCs w:val="21"/>
                <w:lang w:val="en-US" w:eastAsia="zh-CN" w:bidi="ar-SA"/>
              </w:rPr>
              <w:t>视觉元素</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lang w:val="en-US" w:eastAsia="zh-CN" w:bidi="ar-SA"/>
              </w:rPr>
              <w:t>传达出不同的情感和意境</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了解文字设计的基本原理和技巧</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了解不同字体和排版的特点</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掌握文字与图像、颜色和布局的协调搭配</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(1)提高文字设计中的表达能力，创造出具有独特创意的文字设计作品</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(2)提高</w:t>
            </w:r>
            <w:r>
              <w:rPr>
                <w:rFonts w:hint="default" w:ascii="宋体" w:hAnsi="宋体" w:eastAsia="宋体" w:cs="Times New Roman"/>
                <w:spacing w:val="10"/>
                <w:kern w:val="0"/>
                <w:sz w:val="21"/>
                <w:szCs w:val="21"/>
                <w:lang w:val="en-US" w:eastAsia="zh-CN" w:bidi="ar-SA"/>
              </w:rPr>
              <w:t>批判性思维、联想思维、侧重思维</w:t>
            </w:r>
            <w:r>
              <w:rPr>
                <w:rFonts w:hint="eastAsia" w:ascii="宋体" w:hAnsi="宋体" w:eastAsia="宋体" w:cs="Times New Roman"/>
                <w:spacing w:val="10"/>
                <w:kern w:val="0"/>
                <w:sz w:val="21"/>
                <w:szCs w:val="21"/>
                <w:lang w:val="en-US" w:eastAsia="zh-CN" w:bidi="ar-SA"/>
              </w:rPr>
              <w:t>的能力</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通过实践提高文字设计中的表达能力</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eastAsia="zh-CN"/>
              </w:rPr>
            </w:pPr>
            <w:r>
              <w:rPr>
                <w:rFonts w:hint="eastAsia"/>
                <w:sz w:val="21"/>
                <w:szCs w:val="21"/>
                <w:highlight w:val="none"/>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r>
      <w:tr>
        <w:tblPrEx>
          <w:tblCellMar>
            <w:top w:w="0" w:type="dxa"/>
            <w:left w:w="0" w:type="dxa"/>
            <w:bottom w:w="0" w:type="dxa"/>
            <w:right w:w="0" w:type="dxa"/>
          </w:tblCellMar>
        </w:tblPrEx>
        <w:trPr>
          <w:trHeight w:val="90"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4</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创意设计思维在图形设计中的表达</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eastAsia" w:cs="Times New Roman"/>
                <w:spacing w:val="10"/>
                <w:kern w:val="0"/>
                <w:sz w:val="21"/>
                <w:szCs w:val="21"/>
                <w:highlight w:val="none"/>
                <w:lang w:val="en-US" w:eastAsia="zh-CN" w:bidi="ar-SA"/>
              </w:rPr>
              <w:t>学习</w:t>
            </w:r>
            <w:r>
              <w:rPr>
                <w:rFonts w:hint="eastAsia" w:ascii="宋体" w:hAnsi="宋体" w:eastAsia="宋体" w:cs="Times New Roman"/>
                <w:spacing w:val="10"/>
                <w:kern w:val="0"/>
                <w:sz w:val="21"/>
                <w:szCs w:val="21"/>
                <w:highlight w:val="none"/>
                <w:lang w:val="en-US" w:eastAsia="zh-CN" w:bidi="ar-SA"/>
              </w:rPr>
              <w:t>图形创意设计的意义</w:t>
            </w:r>
          </w:p>
          <w:p>
            <w:pPr>
              <w:pStyle w:val="31"/>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w:t>
            </w:r>
            <w:r>
              <w:rPr>
                <w:rFonts w:hint="eastAsia" w:cs="Times New Roman"/>
                <w:spacing w:val="10"/>
                <w:kern w:val="0"/>
                <w:sz w:val="21"/>
                <w:szCs w:val="21"/>
                <w:highlight w:val="none"/>
                <w:lang w:val="en-US" w:eastAsia="zh-CN" w:bidi="ar-SA"/>
              </w:rPr>
              <w:t>掌握</w:t>
            </w:r>
            <w:r>
              <w:rPr>
                <w:rFonts w:hint="eastAsia" w:ascii="宋体" w:hAnsi="宋体" w:eastAsia="宋体" w:cs="Times New Roman"/>
                <w:spacing w:val="10"/>
                <w:kern w:val="0"/>
                <w:sz w:val="21"/>
                <w:szCs w:val="21"/>
                <w:highlight w:val="none"/>
                <w:lang w:val="en-US" w:eastAsia="zh-CN" w:bidi="ar-SA"/>
              </w:rPr>
              <w:t>创意图形设计与表达</w:t>
            </w:r>
            <w:r>
              <w:rPr>
                <w:rFonts w:hint="eastAsia" w:cs="Times New Roman"/>
                <w:spacing w:val="10"/>
                <w:kern w:val="0"/>
                <w:sz w:val="21"/>
                <w:szCs w:val="21"/>
                <w:highlight w:val="none"/>
                <w:lang w:val="en-US" w:eastAsia="zh-CN" w:bidi="ar-SA"/>
              </w:rPr>
              <w:t>的能力</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合理运用</w:t>
            </w:r>
            <w:r>
              <w:rPr>
                <w:rFonts w:hint="eastAsia" w:ascii="宋体" w:hAnsi="宋体" w:eastAsia="宋体" w:cs="Times New Roman"/>
                <w:spacing w:val="10"/>
                <w:kern w:val="0"/>
                <w:sz w:val="21"/>
                <w:szCs w:val="21"/>
                <w:lang w:val="en-US" w:eastAsia="zh-CN" w:bidi="ar-SA"/>
              </w:rPr>
              <w:t>图形的</w:t>
            </w:r>
            <w:r>
              <w:rPr>
                <w:rFonts w:hint="default" w:ascii="宋体" w:hAnsi="宋体" w:eastAsia="宋体" w:cs="Times New Roman"/>
                <w:spacing w:val="10"/>
                <w:kern w:val="0"/>
                <w:sz w:val="21"/>
                <w:szCs w:val="21"/>
                <w:lang w:val="en-US" w:eastAsia="zh-CN" w:bidi="ar-SA"/>
              </w:rPr>
              <w:t>视觉元素</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lang w:val="en-US" w:eastAsia="zh-CN" w:bidi="ar-SA"/>
              </w:rPr>
              <w:t>传达出不同的情感和意境</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(2)培养</w:t>
            </w:r>
            <w:r>
              <w:rPr>
                <w:rFonts w:hint="eastAsia" w:cs="Times New Roman"/>
                <w:spacing w:val="10"/>
                <w:kern w:val="0"/>
                <w:sz w:val="21"/>
                <w:szCs w:val="21"/>
                <w:lang w:val="en-US" w:eastAsia="zh-CN" w:bidi="ar-SA"/>
              </w:rPr>
              <w:t>学生能够</w:t>
            </w:r>
            <w:r>
              <w:rPr>
                <w:rFonts w:hint="eastAsia" w:ascii="宋体" w:hAnsi="宋体" w:eastAsia="宋体" w:cs="Times New Roman"/>
                <w:spacing w:val="10"/>
                <w:kern w:val="0"/>
                <w:sz w:val="21"/>
                <w:szCs w:val="21"/>
                <w:lang w:val="en-US" w:eastAsia="zh-CN" w:bidi="ar-SA"/>
              </w:rPr>
              <w:t>独立思考并提出独特的设计概念和创意解决方案</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(1)了解</w:t>
            </w:r>
            <w:r>
              <w:rPr>
                <w:rFonts w:hint="default" w:ascii="宋体" w:hAnsi="宋体" w:eastAsia="宋体" w:cs="Times New Roman"/>
                <w:spacing w:val="10"/>
                <w:kern w:val="0"/>
                <w:sz w:val="21"/>
                <w:szCs w:val="21"/>
                <w:lang w:val="en-US" w:eastAsia="zh-CN" w:bidi="ar-SA"/>
              </w:rPr>
              <w:t>创意设计思维的概念</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(2)认识</w:t>
            </w:r>
            <w:r>
              <w:rPr>
                <w:rFonts w:hint="default" w:ascii="宋体" w:hAnsi="宋体" w:eastAsia="宋体" w:cs="Times New Roman"/>
                <w:spacing w:val="10"/>
                <w:kern w:val="0"/>
                <w:sz w:val="21"/>
                <w:szCs w:val="21"/>
                <w:lang w:val="en-US" w:eastAsia="zh-CN" w:bidi="ar-SA"/>
              </w:rPr>
              <w:t>创意设计思维的重要性</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(3)熟悉</w:t>
            </w:r>
            <w:r>
              <w:rPr>
                <w:rFonts w:hint="default" w:ascii="宋体" w:hAnsi="宋体" w:eastAsia="宋体" w:cs="Times New Roman"/>
                <w:spacing w:val="10"/>
                <w:kern w:val="0"/>
                <w:sz w:val="21"/>
                <w:szCs w:val="21"/>
                <w:lang w:val="en-US" w:eastAsia="zh-CN" w:bidi="ar-SA"/>
              </w:rPr>
              <w:t>图形设计元素与原则</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培养学生对于创意设计的理解和应用能力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运用创意设计思维，独特地表达自己的设计理念和想法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将</w:t>
            </w:r>
            <w:r>
              <w:rPr>
                <w:rFonts w:hint="eastAsia" w:ascii="宋体" w:hAnsi="宋体" w:eastAsia="宋体" w:cs="Times New Roman"/>
                <w:spacing w:val="10"/>
                <w:kern w:val="0"/>
                <w:sz w:val="21"/>
                <w:szCs w:val="21"/>
                <w:lang w:val="en-US" w:eastAsia="zh-CN" w:bidi="ar-SA"/>
              </w:rPr>
              <w:t>设计想法</w:t>
            </w:r>
            <w:r>
              <w:rPr>
                <w:rFonts w:hint="default" w:ascii="宋体" w:hAnsi="宋体" w:eastAsia="宋体" w:cs="Times New Roman"/>
                <w:spacing w:val="10"/>
                <w:kern w:val="0"/>
                <w:sz w:val="21"/>
                <w:szCs w:val="21"/>
                <w:lang w:val="en-US" w:eastAsia="zh-CN" w:bidi="ar-SA"/>
              </w:rPr>
              <w:t>转化为具体的设计概念，并细化为可行的图形设计方案</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spacing w:val="10"/>
                <w:kern w:val="0"/>
                <w:sz w:val="21"/>
                <w:szCs w:val="21"/>
                <w:highlight w:val="none"/>
                <w:lang w:val="en-US" w:eastAsia="zh-CN" w:bidi="ar-SA"/>
              </w:rPr>
            </w:pPr>
            <w:r>
              <w:rPr>
                <w:rFonts w:hint="eastAsia" w:cs="Times New Roman"/>
                <w:spacing w:val="10"/>
                <w:kern w:val="0"/>
                <w:sz w:val="21"/>
                <w:szCs w:val="21"/>
                <w:highlight w:val="none"/>
                <w:lang w:val="en-US" w:eastAsia="zh-CN" w:bidi="ar-SA"/>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r>
      <w:tr>
        <w:tblPrEx>
          <w:tblCellMar>
            <w:top w:w="0" w:type="dxa"/>
            <w:left w:w="0" w:type="dxa"/>
            <w:bottom w:w="0" w:type="dxa"/>
            <w:right w:w="0" w:type="dxa"/>
          </w:tblCellMar>
        </w:tblPrEx>
        <w:trPr>
          <w:trHeight w:val="474"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5</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highlight w:val="none"/>
              </w:rPr>
            </w:pPr>
            <w:r>
              <w:rPr>
                <w:rFonts w:hint="eastAsia" w:ascii="宋体" w:hAnsi="宋体" w:eastAsia="宋体" w:cs="Times New Roman"/>
                <w:spacing w:val="10"/>
                <w:kern w:val="0"/>
                <w:sz w:val="21"/>
                <w:szCs w:val="21"/>
                <w:highlight w:val="none"/>
                <w:lang w:val="en-US" w:eastAsia="zh-CN" w:bidi="ar-SA"/>
              </w:rPr>
              <w:t>创意设计思维在色彩设计中的表达</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w:t>
            </w:r>
            <w:r>
              <w:rPr>
                <w:rFonts w:hint="eastAsia" w:cs="Times New Roman"/>
                <w:kern w:val="2"/>
                <w:sz w:val="21"/>
                <w:szCs w:val="21"/>
                <w:highlight w:val="none"/>
                <w:lang w:val="en-US" w:eastAsia="zh-CN" w:bidi="ar-SA"/>
              </w:rPr>
              <w:t>学习</w:t>
            </w:r>
            <w:r>
              <w:rPr>
                <w:rFonts w:hint="eastAsia" w:ascii="宋体" w:hAnsi="宋体" w:eastAsia="宋体" w:cs="Times New Roman"/>
                <w:kern w:val="2"/>
                <w:sz w:val="21"/>
                <w:szCs w:val="21"/>
                <w:highlight w:val="none"/>
                <w:lang w:val="en-US" w:eastAsia="zh-CN" w:bidi="ar-SA"/>
              </w:rPr>
              <w:t>色彩的形式语言与色彩心理</w:t>
            </w:r>
            <w:r>
              <w:rPr>
                <w:rFonts w:hint="eastAsia" w:cs="Times New Roman"/>
                <w:kern w:val="2"/>
                <w:sz w:val="21"/>
                <w:szCs w:val="21"/>
                <w:highlight w:val="none"/>
                <w:lang w:val="en-US" w:eastAsia="zh-CN" w:bidi="ar-SA"/>
              </w:rPr>
              <w:t>的</w:t>
            </w:r>
            <w:r>
              <w:rPr>
                <w:rFonts w:hint="eastAsia" w:ascii="宋体" w:hAnsi="宋体" w:eastAsia="宋体" w:cs="Times New Roman"/>
                <w:kern w:val="2"/>
                <w:sz w:val="21"/>
                <w:szCs w:val="21"/>
                <w:highlight w:val="none"/>
                <w:lang w:val="en-US" w:eastAsia="zh-CN" w:bidi="ar-SA"/>
              </w:rPr>
              <w:t>分析</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w:t>
            </w:r>
            <w:r>
              <w:rPr>
                <w:rFonts w:hint="eastAsia" w:cs="Times New Roman"/>
                <w:kern w:val="2"/>
                <w:sz w:val="21"/>
                <w:szCs w:val="21"/>
                <w:highlight w:val="none"/>
                <w:lang w:val="en-US" w:eastAsia="zh-CN" w:bidi="ar-SA"/>
              </w:rPr>
              <w:t>掌握</w:t>
            </w:r>
            <w:r>
              <w:rPr>
                <w:rFonts w:hint="eastAsia" w:ascii="宋体" w:hAnsi="宋体" w:eastAsia="宋体" w:cs="Times New Roman"/>
                <w:kern w:val="2"/>
                <w:sz w:val="21"/>
                <w:szCs w:val="21"/>
                <w:highlight w:val="none"/>
                <w:lang w:val="en-US" w:eastAsia="zh-CN" w:bidi="ar-SA"/>
              </w:rPr>
              <w:t>创意色彩设计与表达</w:t>
            </w:r>
            <w:r>
              <w:rPr>
                <w:rFonts w:hint="eastAsia" w:cs="Times New Roman"/>
                <w:kern w:val="2"/>
                <w:sz w:val="21"/>
                <w:szCs w:val="21"/>
                <w:highlight w:val="none"/>
                <w:lang w:val="en-US" w:eastAsia="zh-CN" w:bidi="ar-SA"/>
              </w:rPr>
              <w:t>的能力</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合理运用</w:t>
            </w:r>
            <w:r>
              <w:rPr>
                <w:rFonts w:hint="eastAsia" w:ascii="宋体" w:hAnsi="宋体" w:eastAsia="宋体" w:cs="Times New Roman"/>
                <w:spacing w:val="10"/>
                <w:kern w:val="0"/>
                <w:sz w:val="21"/>
                <w:szCs w:val="21"/>
                <w:lang w:val="en-US" w:eastAsia="zh-CN" w:bidi="ar-SA"/>
              </w:rPr>
              <w:t>色彩的</w:t>
            </w:r>
            <w:r>
              <w:rPr>
                <w:rFonts w:hint="default" w:ascii="宋体" w:hAnsi="宋体" w:eastAsia="宋体" w:cs="Times New Roman"/>
                <w:spacing w:val="10"/>
                <w:kern w:val="0"/>
                <w:sz w:val="21"/>
                <w:szCs w:val="21"/>
                <w:lang w:val="en-US" w:eastAsia="zh-CN" w:bidi="ar-SA"/>
              </w:rPr>
              <w:t>视觉元素</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lang w:val="en-US" w:eastAsia="zh-CN" w:bidi="ar-SA"/>
              </w:rPr>
              <w:t>传达出不同的情感和意境</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培养学生对色彩的敏感度和理解能力</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w:t>
            </w:r>
            <w:r>
              <w:rPr>
                <w:rFonts w:hint="eastAsia" w:cs="Times New Roman"/>
                <w:spacing w:val="10"/>
                <w:kern w:val="0"/>
                <w:sz w:val="21"/>
                <w:szCs w:val="21"/>
                <w:lang w:val="en-US" w:eastAsia="zh-CN" w:bidi="ar-SA"/>
              </w:rPr>
              <w:t>3</w:t>
            </w:r>
            <w:r>
              <w:rPr>
                <w:rFonts w:hint="eastAsia" w:ascii="宋体" w:hAnsi="宋体" w:eastAsia="宋体" w:cs="Times New Roman"/>
                <w:spacing w:val="10"/>
                <w:kern w:val="0"/>
                <w:sz w:val="21"/>
                <w:szCs w:val="21"/>
                <w:lang w:val="en-US" w:eastAsia="zh-CN" w:bidi="ar-SA"/>
              </w:rPr>
              <w:t>)</w:t>
            </w:r>
            <w:r>
              <w:rPr>
                <w:rFonts w:hint="default" w:ascii="宋体" w:hAnsi="宋体" w:eastAsia="宋体" w:cs="Times New Roman"/>
                <w:spacing w:val="10"/>
                <w:kern w:val="0"/>
                <w:sz w:val="21"/>
                <w:szCs w:val="21"/>
                <w:lang w:val="en-US" w:eastAsia="zh-CN" w:bidi="ar-SA"/>
              </w:rPr>
              <w:t>培养</w:t>
            </w:r>
            <w:r>
              <w:rPr>
                <w:rFonts w:hint="eastAsia" w:cs="Times New Roman"/>
                <w:spacing w:val="10"/>
                <w:kern w:val="0"/>
                <w:sz w:val="21"/>
                <w:szCs w:val="21"/>
                <w:lang w:val="en-US" w:eastAsia="zh-CN" w:bidi="ar-SA"/>
              </w:rPr>
              <w:t>学生</w:t>
            </w:r>
            <w:r>
              <w:rPr>
                <w:rFonts w:hint="default" w:ascii="宋体" w:hAnsi="宋体" w:eastAsia="宋体" w:cs="Times New Roman"/>
                <w:spacing w:val="10"/>
                <w:kern w:val="0"/>
                <w:sz w:val="21"/>
                <w:szCs w:val="21"/>
                <w:lang w:val="en-US" w:eastAsia="zh-CN" w:bidi="ar-SA"/>
              </w:rPr>
              <w:t>运用创意设计思维进行色彩设计的能力</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(4)在</w:t>
            </w:r>
            <w:r>
              <w:rPr>
                <w:rFonts w:hint="default" w:ascii="宋体" w:hAnsi="宋体" w:eastAsia="宋体" w:cs="Times New Roman"/>
                <w:spacing w:val="10"/>
                <w:kern w:val="0"/>
                <w:sz w:val="21"/>
                <w:szCs w:val="21"/>
                <w:lang w:val="en-US" w:eastAsia="zh-CN" w:bidi="ar-SA"/>
              </w:rPr>
              <w:t>色彩设计中表达独特的观点和创造力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了解色彩学的基本概念和原理，包括主色、辅助色、互补色等</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掌握色彩表达的基本技巧，包括色彩对比、色彩渐变、色彩平衡等</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学习色彩设计在不同领域的应用，如平面设计、产品设计、室内设计等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(1)</w:t>
            </w:r>
            <w:r>
              <w:rPr>
                <w:rFonts w:hint="default" w:ascii="宋体" w:hAnsi="宋体" w:eastAsia="宋体" w:cs="Times New Roman"/>
                <w:spacing w:val="10"/>
                <w:kern w:val="0"/>
                <w:sz w:val="21"/>
                <w:szCs w:val="21"/>
                <w:lang w:val="en-US" w:eastAsia="zh-CN" w:bidi="ar-SA"/>
              </w:rPr>
              <w:t>理解色彩的基本原理</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(2)</w:t>
            </w:r>
            <w:r>
              <w:rPr>
                <w:rFonts w:hint="default" w:ascii="宋体" w:hAnsi="宋体" w:eastAsia="宋体" w:cs="Times New Roman"/>
                <w:spacing w:val="10"/>
                <w:kern w:val="0"/>
                <w:sz w:val="21"/>
                <w:szCs w:val="21"/>
                <w:lang w:val="en-US" w:eastAsia="zh-CN" w:bidi="ar-SA"/>
              </w:rPr>
              <w:t>运用不同的色彩来表达不同的情感和意义</w:t>
            </w:r>
          </w:p>
          <w:p>
            <w:pPr>
              <w:ind w:left="0" w:leftChars="0" w:firstLine="0" w:firstLineChars="0"/>
              <w:rPr>
                <w:rFonts w:hint="default"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(3)</w:t>
            </w:r>
            <w:r>
              <w:rPr>
                <w:rFonts w:hint="default" w:ascii="宋体" w:hAnsi="宋体" w:eastAsia="宋体" w:cs="Times New Roman"/>
                <w:spacing w:val="10"/>
                <w:kern w:val="0"/>
                <w:sz w:val="21"/>
                <w:szCs w:val="21"/>
                <w:lang w:val="en-US" w:eastAsia="zh-CN" w:bidi="ar-SA"/>
              </w:rPr>
              <w:t>利用创意设计思维来创造独特的色彩组合和搭配</w:t>
            </w:r>
          </w:p>
          <w:p>
            <w:pPr>
              <w:ind w:left="0" w:leftChars="0" w:firstLine="0" w:firstLineChars="0"/>
              <w:rPr>
                <w:rFonts w:hint="eastAsia" w:ascii="宋体" w:hAnsi="宋体" w:eastAsia="宋体" w:cs="Times New Roman"/>
                <w:spacing w:val="10"/>
                <w:kern w:val="0"/>
                <w:sz w:val="21"/>
                <w:szCs w:val="21"/>
                <w:lang w:val="en-US" w:eastAsia="zh-CN" w:bidi="ar-SA"/>
              </w:rPr>
            </w:pPr>
            <w:r>
              <w:rPr>
                <w:rFonts w:hint="eastAsia" w:ascii="宋体" w:hAnsi="宋体" w:eastAsia="宋体" w:cs="Times New Roman"/>
                <w:spacing w:val="10"/>
                <w:kern w:val="0"/>
                <w:sz w:val="21"/>
                <w:szCs w:val="21"/>
                <w:lang w:val="en-US" w:eastAsia="zh-CN" w:bidi="ar-SA"/>
              </w:rPr>
              <w:t>(4)</w:t>
            </w:r>
            <w:r>
              <w:rPr>
                <w:rFonts w:hint="default" w:ascii="宋体" w:hAnsi="宋体" w:eastAsia="宋体" w:cs="Times New Roman"/>
                <w:spacing w:val="10"/>
                <w:kern w:val="0"/>
                <w:sz w:val="21"/>
                <w:szCs w:val="21"/>
                <w:lang w:val="en-US" w:eastAsia="zh-CN" w:bidi="ar-SA"/>
              </w:rPr>
              <w:t>通过色彩的运用来传达特定的信息和观点</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spacing w:val="10"/>
                <w:kern w:val="0"/>
                <w:sz w:val="21"/>
                <w:szCs w:val="21"/>
                <w:highlight w:val="none"/>
                <w:lang w:val="en-US" w:eastAsia="zh-CN" w:bidi="ar-SA"/>
              </w:rPr>
            </w:pPr>
            <w:r>
              <w:rPr>
                <w:rFonts w:hint="eastAsia" w:cs="Times New Roman"/>
                <w:spacing w:val="10"/>
                <w:kern w:val="0"/>
                <w:sz w:val="21"/>
                <w:szCs w:val="21"/>
                <w:highlight w:val="none"/>
                <w:lang w:val="en-US" w:eastAsia="zh-CN" w:bidi="ar-SA"/>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r>
      <w:tr>
        <w:tblPrEx>
          <w:tblCellMar>
            <w:top w:w="0" w:type="dxa"/>
            <w:left w:w="0" w:type="dxa"/>
            <w:bottom w:w="0" w:type="dxa"/>
            <w:right w:w="0" w:type="dxa"/>
          </w:tblCellMar>
        </w:tblPrEx>
        <w:trPr>
          <w:trHeight w:val="1623"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6</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sz w:val="21"/>
                <w:szCs w:val="21"/>
                <w:highlight w:val="none"/>
              </w:rPr>
              <w:t>基于民间美术的当代艺术中的创意思维</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w:t>
            </w:r>
            <w:r>
              <w:rPr>
                <w:rFonts w:hint="eastAsia" w:cs="Times New Roman"/>
                <w:spacing w:val="10"/>
                <w:kern w:val="0"/>
                <w:sz w:val="21"/>
                <w:szCs w:val="21"/>
                <w:highlight w:val="none"/>
                <w:lang w:val="en-US" w:eastAsia="zh-CN" w:bidi="ar-SA"/>
              </w:rPr>
              <w:t>掌握</w:t>
            </w:r>
            <w:r>
              <w:rPr>
                <w:rFonts w:hint="default" w:ascii="宋体" w:hAnsi="宋体" w:eastAsia="宋体" w:cs="Times New Roman"/>
                <w:spacing w:val="10"/>
                <w:kern w:val="0"/>
                <w:sz w:val="21"/>
                <w:szCs w:val="21"/>
                <w:highlight w:val="none"/>
                <w:lang w:val="en-US" w:eastAsia="zh-CN" w:bidi="ar-SA"/>
              </w:rPr>
              <w:t>民间美术的特征</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(2)</w:t>
            </w:r>
            <w:r>
              <w:rPr>
                <w:rFonts w:hint="eastAsia" w:cs="Times New Roman"/>
                <w:spacing w:val="10"/>
                <w:kern w:val="0"/>
                <w:sz w:val="21"/>
                <w:szCs w:val="21"/>
                <w:highlight w:val="none"/>
                <w:lang w:val="en-US" w:eastAsia="zh-CN" w:bidi="ar-SA"/>
              </w:rPr>
              <w:t>掌握</w:t>
            </w:r>
            <w:r>
              <w:rPr>
                <w:rFonts w:hint="default" w:ascii="宋体" w:hAnsi="宋体" w:eastAsia="宋体" w:cs="Times New Roman"/>
                <w:spacing w:val="10"/>
                <w:kern w:val="0"/>
                <w:sz w:val="21"/>
                <w:szCs w:val="21"/>
                <w:highlight w:val="none"/>
                <w:lang w:val="en-US" w:eastAsia="zh-CN" w:bidi="ar-SA"/>
              </w:rPr>
              <w:t>民俗中的民间美术</w:t>
            </w:r>
            <w:r>
              <w:rPr>
                <w:rFonts w:hint="eastAsia" w:cs="Times New Roman"/>
                <w:spacing w:val="10"/>
                <w:kern w:val="0"/>
                <w:sz w:val="21"/>
                <w:szCs w:val="21"/>
                <w:highlight w:val="none"/>
                <w:lang w:val="en-US" w:eastAsia="zh-CN" w:bidi="ar-SA"/>
              </w:rPr>
              <w:t>的特征</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(3)借鉴民间美术的当代艺术</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(1)培养学生的创造力、独立思考能力和审美意识</w:t>
            </w:r>
          </w:p>
          <w:p>
            <w:pPr>
              <w:pStyle w:val="31"/>
              <w:keepNext w:val="0"/>
              <w:keepLines w:val="0"/>
              <w:pageBreakBefore w:val="0"/>
              <w:kinsoku/>
              <w:wordWrap/>
              <w:overflowPunct/>
              <w:topLinePunct w:val="0"/>
              <w:autoSpaceDE/>
              <w:autoSpaceDN/>
              <w:bidi w:val="0"/>
              <w:adjustRightInd/>
              <w:snapToGrid/>
              <w:spacing w:line="240" w:lineRule="auto"/>
              <w:textAlignment w:val="auto"/>
              <w:rPr>
                <w:rFonts w:hint="default"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培养学生能够</w:t>
            </w:r>
            <w:r>
              <w:rPr>
                <w:rFonts w:hint="default" w:ascii="宋体" w:hAnsi="宋体" w:eastAsia="宋体" w:cs="Times New Roman"/>
                <w:spacing w:val="10"/>
                <w:kern w:val="0"/>
                <w:sz w:val="21"/>
                <w:szCs w:val="21"/>
                <w:highlight w:val="none"/>
                <w:lang w:val="en-US" w:eastAsia="zh-CN" w:bidi="ar-SA"/>
              </w:rPr>
              <w:t>自主解读和表达艺术作品中意义</w:t>
            </w:r>
            <w:r>
              <w:rPr>
                <w:rFonts w:hint="eastAsia" w:cs="Times New Roman"/>
                <w:spacing w:val="10"/>
                <w:kern w:val="0"/>
                <w:sz w:val="21"/>
                <w:szCs w:val="21"/>
                <w:highlight w:val="none"/>
                <w:lang w:val="en-US" w:eastAsia="zh-CN" w:bidi="ar-SA"/>
              </w:rPr>
              <w:t>的思考能力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(1)了解民间美术的历史和发展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)探索民间美术与当代艺术的联系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)学习和借鉴民间美术的元素和精神，传承和弘扬中华传统文化</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(1)增强对艺术创作的理解和鉴赏能力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)拓宽艺术表达的方式</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)培养</w:t>
            </w:r>
            <w:r>
              <w:rPr>
                <w:rFonts w:hint="eastAsia" w:cs="Times New Roman"/>
                <w:spacing w:val="10"/>
                <w:kern w:val="0"/>
                <w:sz w:val="21"/>
                <w:szCs w:val="21"/>
                <w:highlight w:val="none"/>
                <w:lang w:val="en-US" w:eastAsia="zh-CN" w:bidi="ar-SA"/>
              </w:rPr>
              <w:t>学生</w:t>
            </w:r>
            <w:r>
              <w:rPr>
                <w:rFonts w:hint="default" w:ascii="宋体" w:hAnsi="宋体" w:eastAsia="宋体" w:cs="Times New Roman"/>
                <w:spacing w:val="10"/>
                <w:kern w:val="0"/>
                <w:sz w:val="21"/>
                <w:szCs w:val="21"/>
                <w:highlight w:val="none"/>
                <w:lang w:val="en-US" w:eastAsia="zh-CN" w:bidi="ar-SA"/>
              </w:rPr>
              <w:t>跨文化交流能力</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sz w:val="21"/>
                <w:szCs w:val="21"/>
                <w:highlight w:val="none"/>
                <w:lang w:val="en-US" w:eastAsia="zh-CN"/>
              </w:rPr>
            </w:pPr>
            <w:r>
              <w:rPr>
                <w:rFonts w:hint="eastAsia"/>
                <w:sz w:val="21"/>
                <w:szCs w:val="21"/>
                <w:highlight w:val="none"/>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r>
      <w:tr>
        <w:tblPrEx>
          <w:tblCellMar>
            <w:top w:w="0" w:type="dxa"/>
            <w:left w:w="0" w:type="dxa"/>
            <w:bottom w:w="0" w:type="dxa"/>
            <w:right w:w="0" w:type="dxa"/>
          </w:tblCellMar>
        </w:tblPrEx>
        <w:trPr>
          <w:trHeight w:val="27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形与意结合的创意规律研究</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(1)形的创意</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 xml:space="preserve">(2)掌握形的创意的常用方式                                            </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(1)提高</w:t>
            </w:r>
            <w:r>
              <w:rPr>
                <w:rFonts w:hint="eastAsia" w:ascii="宋体" w:hAnsi="宋体" w:eastAsia="宋体" w:cs="Times New Roman"/>
                <w:spacing w:val="10"/>
                <w:kern w:val="0"/>
                <w:sz w:val="21"/>
                <w:szCs w:val="21"/>
                <w:highlight w:val="none"/>
                <w:lang w:val="en-US" w:eastAsia="zh-CN" w:bidi="ar-SA"/>
              </w:rPr>
              <w:t>学生</w:t>
            </w:r>
            <w:r>
              <w:rPr>
                <w:rFonts w:hint="default" w:ascii="宋体" w:hAnsi="宋体" w:eastAsia="宋体" w:cs="Times New Roman"/>
                <w:spacing w:val="10"/>
                <w:kern w:val="0"/>
                <w:sz w:val="21"/>
                <w:szCs w:val="21"/>
                <w:highlight w:val="none"/>
                <w:lang w:val="en-US" w:eastAsia="zh-CN" w:bidi="ar-SA"/>
              </w:rPr>
              <w:t>艺术表达和设计能力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)掌握艺术和设计创作中的技巧和方法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)培养</w:t>
            </w:r>
            <w:r>
              <w:rPr>
                <w:rFonts w:hint="eastAsia" w:ascii="宋体" w:hAnsi="宋体" w:eastAsia="宋体" w:cs="Times New Roman"/>
                <w:spacing w:val="10"/>
                <w:kern w:val="0"/>
                <w:sz w:val="21"/>
                <w:szCs w:val="21"/>
                <w:highlight w:val="none"/>
                <w:lang w:val="en-US" w:eastAsia="zh-CN" w:bidi="ar-SA"/>
              </w:rPr>
              <w:t>学生</w:t>
            </w:r>
            <w:r>
              <w:rPr>
                <w:rFonts w:hint="default" w:ascii="宋体" w:hAnsi="宋体" w:eastAsia="宋体" w:cs="Times New Roman"/>
                <w:spacing w:val="10"/>
                <w:kern w:val="0"/>
                <w:sz w:val="21"/>
                <w:szCs w:val="21"/>
                <w:highlight w:val="none"/>
                <w:lang w:val="en-US" w:eastAsia="zh-CN" w:bidi="ar-SA"/>
              </w:rPr>
              <w:t>审美意识和艺术欣赏能力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(1)形</w:t>
            </w:r>
            <w:r>
              <w:rPr>
                <w:rFonts w:hint="eastAsia" w:ascii="宋体" w:hAnsi="宋体" w:eastAsia="宋体" w:cs="Times New Roman"/>
                <w:spacing w:val="10"/>
                <w:kern w:val="0"/>
                <w:sz w:val="21"/>
                <w:szCs w:val="21"/>
                <w:highlight w:val="none"/>
                <w:lang w:val="en-US" w:eastAsia="zh-CN" w:bidi="ar-SA"/>
              </w:rPr>
              <w:t>与意</w:t>
            </w:r>
            <w:r>
              <w:rPr>
                <w:rFonts w:hint="default" w:ascii="宋体" w:hAnsi="宋体" w:eastAsia="宋体" w:cs="Times New Roman"/>
                <w:spacing w:val="10"/>
                <w:kern w:val="0"/>
                <w:sz w:val="21"/>
                <w:szCs w:val="21"/>
                <w:highlight w:val="none"/>
                <w:lang w:val="en-US" w:eastAsia="zh-CN" w:bidi="ar-SA"/>
              </w:rPr>
              <w:t>之间的</w:t>
            </w:r>
            <w:r>
              <w:rPr>
                <w:rFonts w:hint="eastAsia" w:ascii="宋体" w:hAnsi="宋体" w:eastAsia="宋体" w:cs="Times New Roman"/>
                <w:spacing w:val="10"/>
                <w:kern w:val="0"/>
                <w:sz w:val="21"/>
                <w:szCs w:val="21"/>
                <w:highlight w:val="none"/>
                <w:lang w:val="en-US" w:eastAsia="zh-CN" w:bidi="ar-SA"/>
              </w:rPr>
              <w:t>相互</w:t>
            </w:r>
            <w:r>
              <w:rPr>
                <w:rFonts w:hint="default" w:ascii="宋体" w:hAnsi="宋体" w:eastAsia="宋体" w:cs="Times New Roman"/>
                <w:spacing w:val="10"/>
                <w:kern w:val="0"/>
                <w:sz w:val="21"/>
                <w:szCs w:val="21"/>
                <w:highlight w:val="none"/>
                <w:lang w:val="en-US" w:eastAsia="zh-CN" w:bidi="ar-SA"/>
              </w:rPr>
              <w:t>关系</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探究</w:t>
            </w:r>
            <w:r>
              <w:rPr>
                <w:rFonts w:hint="default" w:ascii="宋体" w:hAnsi="宋体" w:eastAsia="宋体" w:cs="Times New Roman"/>
                <w:spacing w:val="10"/>
                <w:kern w:val="0"/>
                <w:sz w:val="21"/>
                <w:szCs w:val="21"/>
                <w:highlight w:val="none"/>
                <w:lang w:val="en-US" w:eastAsia="zh-CN" w:bidi="ar-SA"/>
              </w:rPr>
              <w:t>形</w:t>
            </w:r>
            <w:r>
              <w:rPr>
                <w:rFonts w:hint="eastAsia" w:ascii="宋体" w:hAnsi="宋体" w:eastAsia="宋体" w:cs="Times New Roman"/>
                <w:spacing w:val="10"/>
                <w:kern w:val="0"/>
                <w:sz w:val="21"/>
                <w:szCs w:val="21"/>
                <w:highlight w:val="none"/>
                <w:lang w:val="en-US" w:eastAsia="zh-CN" w:bidi="ar-SA"/>
              </w:rPr>
              <w:t>与</w:t>
            </w:r>
            <w:r>
              <w:rPr>
                <w:rFonts w:hint="default" w:ascii="宋体" w:hAnsi="宋体" w:eastAsia="宋体" w:cs="Times New Roman"/>
                <w:spacing w:val="10"/>
                <w:kern w:val="0"/>
                <w:sz w:val="21"/>
                <w:szCs w:val="21"/>
                <w:highlight w:val="none"/>
                <w:lang w:val="en-US" w:eastAsia="zh-CN" w:bidi="ar-SA"/>
              </w:rPr>
              <w:t>意在不同领域和学科中的应用</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形与意的</w:t>
            </w:r>
            <w:r>
              <w:rPr>
                <w:rFonts w:hint="default" w:ascii="宋体" w:hAnsi="宋体" w:eastAsia="宋体" w:cs="Times New Roman"/>
                <w:spacing w:val="10"/>
                <w:kern w:val="0"/>
                <w:sz w:val="21"/>
                <w:szCs w:val="21"/>
                <w:highlight w:val="none"/>
                <w:lang w:val="en-US" w:eastAsia="zh-CN" w:bidi="ar-SA"/>
              </w:rPr>
              <w:t>创意规律</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(1)提高对创意规律的把握能力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)通过研究形与意结合的创意规律，</w:t>
            </w:r>
            <w:r>
              <w:rPr>
                <w:rFonts w:hint="eastAsia" w:ascii="宋体" w:hAnsi="宋体" w:eastAsia="宋体" w:cs="Times New Roman"/>
                <w:spacing w:val="10"/>
                <w:kern w:val="0"/>
                <w:sz w:val="21"/>
                <w:szCs w:val="21"/>
                <w:highlight w:val="none"/>
                <w:lang w:val="en-US" w:eastAsia="zh-CN" w:bidi="ar-SA"/>
              </w:rPr>
              <w:t>提高学生</w:t>
            </w:r>
            <w:r>
              <w:rPr>
                <w:rFonts w:hint="default" w:ascii="宋体" w:hAnsi="宋体" w:eastAsia="宋体" w:cs="Times New Roman"/>
                <w:spacing w:val="10"/>
                <w:kern w:val="0"/>
                <w:sz w:val="21"/>
                <w:szCs w:val="21"/>
                <w:highlight w:val="none"/>
                <w:lang w:val="en-US" w:eastAsia="zh-CN" w:bidi="ar-SA"/>
              </w:rPr>
              <w:t>审美能力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)培养学生的综合运用能力，提高解决问题的效率和创新性</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val="en-US" w:eastAsia="zh-CN"/>
              </w:rPr>
            </w:pPr>
            <w:r>
              <w:rPr>
                <w:rFonts w:hint="eastAsia"/>
                <w:sz w:val="21"/>
                <w:szCs w:val="21"/>
                <w:highlight w:val="none"/>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val="en-US" w:eastAsia="zh-CN"/>
              </w:rPr>
            </w:pPr>
            <w:r>
              <w:rPr>
                <w:rFonts w:hint="eastAsia"/>
                <w:sz w:val="21"/>
                <w:szCs w:val="21"/>
                <w:highlight w:val="none"/>
                <w:lang w:val="en-US" w:eastAsia="zh-CN"/>
              </w:rPr>
              <w:t>2</w:t>
            </w:r>
          </w:p>
        </w:tc>
      </w:tr>
      <w:tr>
        <w:tblPrEx>
          <w:tblCellMar>
            <w:top w:w="0" w:type="dxa"/>
            <w:left w:w="0" w:type="dxa"/>
            <w:bottom w:w="0" w:type="dxa"/>
            <w:right w:w="0" w:type="dxa"/>
          </w:tblCellMar>
        </w:tblPrEx>
        <w:trPr>
          <w:trHeight w:val="1975" w:hRule="atLeast"/>
        </w:trPr>
        <w:tc>
          <w:tcPr>
            <w:tcW w:w="46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val="en-US" w:eastAsia="zh-CN"/>
              </w:rPr>
            </w:pPr>
            <w:r>
              <w:rPr>
                <w:rFonts w:hint="eastAsia"/>
                <w:sz w:val="21"/>
                <w:szCs w:val="21"/>
                <w:highlight w:val="none"/>
                <w:lang w:val="en-US" w:eastAsia="zh-CN"/>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创意设计思维的拓展与实例分析</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(1)</w:t>
            </w:r>
            <w:r>
              <w:rPr>
                <w:rFonts w:hint="eastAsia" w:cs="宋体"/>
                <w:spacing w:val="10"/>
                <w:kern w:val="0"/>
                <w:sz w:val="21"/>
                <w:szCs w:val="21"/>
                <w:highlight w:val="none"/>
                <w:lang w:val="en-US" w:eastAsia="zh-CN" w:bidi="ar-SA"/>
              </w:rPr>
              <w:t>掌握</w:t>
            </w:r>
            <w:r>
              <w:rPr>
                <w:rFonts w:hint="eastAsia" w:ascii="宋体" w:hAnsi="宋体" w:eastAsia="宋体" w:cs="宋体"/>
                <w:spacing w:val="10"/>
                <w:kern w:val="0"/>
                <w:sz w:val="21"/>
                <w:szCs w:val="21"/>
                <w:highlight w:val="none"/>
                <w:lang w:val="en-US" w:eastAsia="zh-CN" w:bidi="ar-SA"/>
              </w:rPr>
              <w:t>形式创意设计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(2)</w:t>
            </w:r>
            <w:r>
              <w:rPr>
                <w:rFonts w:hint="eastAsia" w:cs="宋体"/>
                <w:spacing w:val="10"/>
                <w:kern w:val="0"/>
                <w:sz w:val="21"/>
                <w:szCs w:val="21"/>
                <w:highlight w:val="none"/>
                <w:lang w:val="en-US" w:eastAsia="zh-CN" w:bidi="ar-SA"/>
              </w:rPr>
              <w:t>独立完成</w:t>
            </w:r>
            <w:r>
              <w:rPr>
                <w:rFonts w:hint="eastAsia" w:ascii="宋体" w:hAnsi="宋体" w:eastAsia="宋体" w:cs="宋体"/>
                <w:spacing w:val="10"/>
                <w:kern w:val="0"/>
                <w:sz w:val="21"/>
                <w:szCs w:val="21"/>
                <w:highlight w:val="none"/>
                <w:lang w:val="en-US" w:eastAsia="zh-CN" w:bidi="ar-SA"/>
              </w:rPr>
              <w:t>实例分析</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w:t>
            </w:r>
            <w:r>
              <w:rPr>
                <w:rFonts w:hint="eastAsia" w:ascii="宋体" w:hAnsi="宋体" w:eastAsia="宋体" w:cs="Times New Roman"/>
                <w:spacing w:val="10"/>
                <w:kern w:val="0"/>
                <w:sz w:val="21"/>
                <w:szCs w:val="21"/>
                <w:highlight w:val="none"/>
                <w:lang w:val="en-US" w:eastAsia="zh-CN" w:bidi="ar-SA"/>
              </w:rPr>
              <w:t>培养学生</w:t>
            </w:r>
            <w:r>
              <w:rPr>
                <w:rFonts w:hint="default" w:ascii="宋体" w:hAnsi="宋体" w:eastAsia="宋体" w:cs="Times New Roman"/>
                <w:spacing w:val="10"/>
                <w:kern w:val="0"/>
                <w:sz w:val="21"/>
                <w:szCs w:val="21"/>
                <w:highlight w:val="none"/>
                <w:lang w:val="en-US" w:eastAsia="zh-CN" w:bidi="ar-SA"/>
              </w:rPr>
              <w:t>辨别优劣、发现问题和提出改进建议的能力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提高设计作品的制作水平，包括：草图绘制、效果图制作、模型制作等</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积累实践经验和增强实践能力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(1)理解创意设计思维的概念和原理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)掌握不同的创意设计方法和技巧</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Segoe UI" w:hAnsi="Segoe UI" w:eastAsia="Segoe UI" w:cs="Segoe UI"/>
                <w:i w:val="0"/>
                <w:iCs w:val="0"/>
                <w:caps w:val="0"/>
                <w:color w:val="6B7280"/>
                <w:spacing w:val="0"/>
                <w:sz w:val="24"/>
                <w:szCs w:val="24"/>
                <w:shd w:val="clear" w:fill="FFFFFF"/>
                <w:lang w:val="en-US" w:eastAsia="zh-CN"/>
              </w:rPr>
            </w:pPr>
            <w:r>
              <w:rPr>
                <w:rFonts w:hint="default"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)学会分析和评估设计案例，理解成功案例的设计原理</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(1)提高</w:t>
            </w:r>
            <w:r>
              <w:rPr>
                <w:rFonts w:hint="eastAsia" w:ascii="宋体" w:hAnsi="宋体" w:eastAsia="宋体" w:cs="Times New Roman"/>
                <w:spacing w:val="10"/>
                <w:kern w:val="0"/>
                <w:sz w:val="21"/>
                <w:szCs w:val="21"/>
                <w:highlight w:val="none"/>
                <w:lang w:val="en-US" w:eastAsia="zh-CN" w:bidi="ar-SA"/>
              </w:rPr>
              <w:t>学生</w:t>
            </w:r>
            <w:r>
              <w:rPr>
                <w:rFonts w:hint="default" w:ascii="宋体" w:hAnsi="宋体" w:eastAsia="宋体" w:cs="Times New Roman"/>
                <w:spacing w:val="10"/>
                <w:kern w:val="0"/>
                <w:sz w:val="21"/>
                <w:szCs w:val="21"/>
                <w:highlight w:val="none"/>
                <w:lang w:val="en-US" w:eastAsia="zh-CN" w:bidi="ar-SA"/>
              </w:rPr>
              <w:t>在设计领域中解决问题的能力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2</w:t>
            </w: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培养学生</w:t>
            </w:r>
            <w:r>
              <w:rPr>
                <w:rFonts w:hint="default" w:ascii="宋体" w:hAnsi="宋体" w:eastAsia="宋体" w:cs="Times New Roman"/>
                <w:spacing w:val="10"/>
                <w:kern w:val="0"/>
                <w:sz w:val="21"/>
                <w:szCs w:val="21"/>
                <w:highlight w:val="none"/>
                <w:lang w:val="en-US" w:eastAsia="zh-CN" w:bidi="ar-SA"/>
              </w:rPr>
              <w:t>跳出常规</w:t>
            </w:r>
            <w:r>
              <w:rPr>
                <w:rFonts w:hint="eastAsia" w:ascii="宋体" w:hAnsi="宋体" w:eastAsia="宋体" w:cs="Times New Roman"/>
                <w:spacing w:val="10"/>
                <w:kern w:val="0"/>
                <w:sz w:val="21"/>
                <w:szCs w:val="21"/>
                <w:highlight w:val="none"/>
                <w:lang w:val="en-US" w:eastAsia="zh-CN" w:bidi="ar-SA"/>
              </w:rPr>
              <w:t>思维的</w:t>
            </w:r>
            <w:r>
              <w:rPr>
                <w:rFonts w:hint="default" w:ascii="宋体" w:hAnsi="宋体" w:eastAsia="宋体" w:cs="Times New Roman"/>
                <w:spacing w:val="10"/>
                <w:kern w:val="0"/>
                <w:sz w:val="21"/>
                <w:szCs w:val="21"/>
                <w:highlight w:val="none"/>
                <w:lang w:val="en-US" w:eastAsia="zh-CN" w:bidi="ar-SA"/>
              </w:rPr>
              <w:t>能力，提出新颖的设计想法</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w:t>
            </w:r>
            <w:r>
              <w:rPr>
                <w:rFonts w:hint="eastAsia" w:ascii="宋体" w:hAnsi="宋体" w:eastAsia="宋体" w:cs="Times New Roman"/>
                <w:spacing w:val="10"/>
                <w:kern w:val="0"/>
                <w:sz w:val="21"/>
                <w:szCs w:val="21"/>
                <w:highlight w:val="none"/>
                <w:lang w:val="en-US" w:eastAsia="zh-CN" w:bidi="ar-SA"/>
              </w:rPr>
              <w:t>3</w:t>
            </w:r>
            <w:r>
              <w:rPr>
                <w:rFonts w:hint="default" w:ascii="宋体" w:hAnsi="宋体" w:eastAsia="宋体" w:cs="Times New Roman"/>
                <w:spacing w:val="10"/>
                <w:kern w:val="0"/>
                <w:sz w:val="21"/>
                <w:szCs w:val="21"/>
                <w:highlight w:val="none"/>
                <w:lang w:val="en-US" w:eastAsia="zh-CN" w:bidi="ar-SA"/>
              </w:rPr>
              <w:t>)培养</w:t>
            </w:r>
            <w:r>
              <w:rPr>
                <w:rFonts w:hint="eastAsia" w:ascii="宋体" w:hAnsi="宋体" w:eastAsia="宋体" w:cs="Times New Roman"/>
                <w:spacing w:val="10"/>
                <w:kern w:val="0"/>
                <w:sz w:val="21"/>
                <w:szCs w:val="21"/>
                <w:highlight w:val="none"/>
                <w:lang w:val="en-US" w:eastAsia="zh-CN" w:bidi="ar-SA"/>
              </w:rPr>
              <w:t>学生</w:t>
            </w:r>
            <w:r>
              <w:rPr>
                <w:rFonts w:hint="default" w:ascii="宋体" w:hAnsi="宋体" w:eastAsia="宋体" w:cs="Times New Roman"/>
                <w:spacing w:val="10"/>
                <w:kern w:val="0"/>
                <w:sz w:val="21"/>
                <w:szCs w:val="21"/>
                <w:highlight w:val="none"/>
                <w:lang w:val="en-US" w:eastAsia="zh-CN" w:bidi="ar-SA"/>
              </w:rPr>
              <w:t>良好的团队合作能力，学会与他人分享和交流创意</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val="en-US" w:eastAsia="zh-CN"/>
              </w:rPr>
            </w:pPr>
            <w:r>
              <w:rPr>
                <w:rFonts w:hint="eastAsia"/>
                <w:sz w:val="21"/>
                <w:szCs w:val="21"/>
                <w:highlight w:val="none"/>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sz w:val="21"/>
                <w:szCs w:val="21"/>
                <w:highlight w:val="none"/>
                <w:lang w:val="en-US" w:eastAsia="zh-CN"/>
              </w:rPr>
            </w:pPr>
            <w:r>
              <w:rPr>
                <w:rFonts w:hint="eastAsia"/>
                <w:sz w:val="21"/>
                <w:szCs w:val="21"/>
                <w:highlight w:val="none"/>
                <w:lang w:val="en-US" w:eastAsia="zh-CN"/>
              </w:rPr>
              <w:t>3</w:t>
            </w:r>
          </w:p>
        </w:tc>
      </w:tr>
      <w:tr>
        <w:tblPrEx>
          <w:tblCellMar>
            <w:top w:w="0" w:type="dxa"/>
            <w:left w:w="0" w:type="dxa"/>
            <w:bottom w:w="0" w:type="dxa"/>
            <w:right w:w="0" w:type="dxa"/>
          </w:tblCellMar>
        </w:tblPrEx>
        <w:trPr>
          <w:trHeight w:val="275" w:hRule="atLeast"/>
        </w:trPr>
        <w:tc>
          <w:tcPr>
            <w:tcW w:w="46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sz w:val="21"/>
                <w:szCs w:val="21"/>
                <w:highlight w:val="none"/>
                <w:lang w:val="en-US" w:eastAsia="zh-CN"/>
              </w:rPr>
              <w:t>9</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sz w:val="21"/>
                <w:szCs w:val="21"/>
                <w:highlight w:val="none"/>
                <w:lang w:val="en-US" w:eastAsia="zh-CN"/>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spacing w:val="10"/>
                <w:kern w:val="0"/>
                <w:sz w:val="21"/>
                <w:szCs w:val="21"/>
                <w:highlight w:val="none"/>
                <w:lang w:val="en-US" w:eastAsia="zh-CN" w:bidi="ar-SA"/>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spacing w:val="10"/>
                <w:kern w:val="0"/>
                <w:sz w:val="21"/>
                <w:szCs w:val="21"/>
                <w:highlight w:val="none"/>
                <w:lang w:val="en-US" w:eastAsia="zh-CN" w:bidi="ar-SA"/>
              </w:rPr>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spacing w:val="10"/>
                <w:kern w:val="0"/>
                <w:sz w:val="21"/>
                <w:szCs w:val="21"/>
                <w:highlight w:val="none"/>
                <w:lang w:val="en-US" w:eastAsia="zh-CN" w:bidi="ar-SA"/>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spacing w:val="10"/>
                <w:kern w:val="0"/>
                <w:sz w:val="21"/>
                <w:szCs w:val="21"/>
                <w:highlight w:val="none"/>
                <w:lang w:val="en-US" w:eastAsia="zh-CN" w:bidi="ar-SA"/>
              </w:rPr>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sz w:val="21"/>
                <w:szCs w:val="21"/>
                <w:highlight w:val="none"/>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spacing w:val="10"/>
                <w:kern w:val="0"/>
                <w:sz w:val="21"/>
                <w:szCs w:val="21"/>
                <w:highlight w:val="none"/>
                <w:lang w:val="en-US" w:eastAsia="zh-CN" w:bidi="ar-SA"/>
              </w:rPr>
            </w:pPr>
            <w:r>
              <w:rPr>
                <w:rFonts w:hint="eastAsia"/>
                <w:sz w:val="21"/>
                <w:szCs w:val="21"/>
                <w:highlight w:val="none"/>
                <w:lang w:val="en-US" w:eastAsia="zh-CN"/>
              </w:rPr>
              <w:t>18</w:t>
            </w:r>
          </w:p>
        </w:tc>
      </w:tr>
    </w:tbl>
    <w:p>
      <w:pPr>
        <w:keepNext w:val="0"/>
        <w:keepLines w:val="0"/>
        <w:pageBreakBefore w:val="0"/>
        <w:kinsoku/>
        <w:wordWrap/>
        <w:overflowPunct/>
        <w:topLinePunct w:val="0"/>
        <w:autoSpaceDE/>
        <w:autoSpaceDN/>
        <w:bidi w:val="0"/>
        <w:adjustRightInd/>
        <w:snapToGrid/>
        <w:spacing w:line="240" w:lineRule="auto"/>
        <w:ind w:firstLine="454"/>
        <w:textAlignment w:val="auto"/>
      </w:pPr>
    </w:p>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12" w:name="_Toc144476181"/>
      <w:r>
        <w:rPr>
          <w:rFonts w:hint="eastAsia"/>
        </w:rPr>
        <w:t>六、考核标准与方式设计</w:t>
      </w:r>
      <w:bookmarkEnd w:id="12"/>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（一）考核标准</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课程考核标准依据课程目标建立课程考核的“应知”“应会”体系，详见表2。</w:t>
      </w:r>
    </w:p>
    <w:p>
      <w:pPr>
        <w:keepNext w:val="0"/>
        <w:keepLines w:val="0"/>
        <w:pageBreakBefore w:val="0"/>
        <w:kinsoku/>
        <w:wordWrap/>
        <w:overflowPunct/>
        <w:topLinePunct w:val="0"/>
        <w:autoSpaceDE/>
        <w:autoSpaceDN/>
        <w:bidi w:val="0"/>
        <w:adjustRightInd/>
        <w:snapToGrid/>
        <w:spacing w:line="240" w:lineRule="auto"/>
        <w:ind w:firstLine="454"/>
        <w:jc w:val="center"/>
        <w:textAlignment w:val="auto"/>
      </w:pPr>
      <w:r>
        <w:rPr>
          <w:rFonts w:hint="eastAsia"/>
        </w:rPr>
        <w:t>表2：课程考核标准表</w:t>
      </w:r>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r>
              <w:rPr>
                <w:rFonts w:hint="eastAsia"/>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textAlignment w:val="auto"/>
              <w:rPr>
                <w:sz w:val="21"/>
                <w:szCs w:val="21"/>
              </w:rPr>
            </w:pPr>
          </w:p>
        </w:tc>
      </w:tr>
      <w:tr>
        <w:tblPrEx>
          <w:tblCellMar>
            <w:top w:w="0" w:type="dxa"/>
            <w:left w:w="0" w:type="dxa"/>
            <w:bottom w:w="0" w:type="dxa"/>
            <w:right w:w="0" w:type="dxa"/>
          </w:tblCellMar>
        </w:tblPrEx>
        <w:trPr>
          <w:trHeight w:val="1701"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1</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highlight w:val="none"/>
              </w:rPr>
            </w:pPr>
            <w:r>
              <w:rPr>
                <w:rFonts w:hint="default" w:ascii="宋体" w:hAnsi="宋体" w:eastAsia="宋体" w:cs="Times New Roman"/>
                <w:spacing w:val="10"/>
                <w:kern w:val="0"/>
                <w:sz w:val="21"/>
                <w:szCs w:val="21"/>
                <w:highlight w:val="none"/>
                <w:lang w:val="en-US" w:eastAsia="zh-CN" w:bidi="ar-SA"/>
              </w:rPr>
              <w:t>创意思维与设计</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(1)初识“创意”与“创意思维”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(2)思维的形式及其特点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(3)视觉传达与视觉思维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(4)创意思维与艺术设计的关系</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lang w:val="en-US" w:eastAsia="zh-CN" w:bidi="ar-SA"/>
              </w:rPr>
              <w:t>(1)</w:t>
            </w:r>
            <w:r>
              <w:rPr>
                <w:rFonts w:hint="eastAsia" w:cs="Times New Roman"/>
                <w:spacing w:val="10"/>
                <w:kern w:val="0"/>
                <w:sz w:val="21"/>
                <w:szCs w:val="21"/>
                <w:lang w:val="en-US" w:eastAsia="zh-CN" w:bidi="ar-SA"/>
              </w:rPr>
              <w:t>灵活运用思维的创作流程</w:t>
            </w:r>
            <w:r>
              <w:rPr>
                <w:rFonts w:hint="eastAsia" w:cs="Times New Roman"/>
                <w:spacing w:val="10"/>
                <w:kern w:val="0"/>
                <w:sz w:val="21"/>
                <w:szCs w:val="21"/>
                <w:lang w:val="en-US" w:eastAsia="zh-CN" w:bidi="ar-SA"/>
              </w:rPr>
              <w:br w:type="textWrapping"/>
            </w:r>
            <w:r>
              <w:rPr>
                <w:rFonts w:hint="eastAsia" w:cs="Times New Roman"/>
                <w:spacing w:val="10"/>
                <w:kern w:val="0"/>
                <w:sz w:val="21"/>
                <w:szCs w:val="21"/>
                <w:lang w:val="en-US" w:eastAsia="zh-CN" w:bidi="ar-SA"/>
              </w:rPr>
              <w:t>(2)灵活运用设计思维基础知识</w:t>
            </w:r>
          </w:p>
        </w:tc>
      </w:tr>
      <w:tr>
        <w:tblPrEx>
          <w:tblCellMar>
            <w:top w:w="0" w:type="dxa"/>
            <w:left w:w="0" w:type="dxa"/>
            <w:bottom w:w="0" w:type="dxa"/>
            <w:right w:w="0" w:type="dxa"/>
          </w:tblCellMar>
        </w:tblPrEx>
        <w:trPr>
          <w:trHeight w:val="1327"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2</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highlight w:val="none"/>
              </w:rPr>
            </w:pPr>
            <w:r>
              <w:rPr>
                <w:rFonts w:hint="eastAsia" w:ascii="宋体" w:hAnsi="宋体" w:eastAsia="宋体" w:cs="Times New Roman"/>
                <w:spacing w:val="10"/>
                <w:kern w:val="0"/>
                <w:sz w:val="21"/>
                <w:szCs w:val="21"/>
                <w:highlight w:val="none"/>
                <w:lang w:val="en-US" w:eastAsia="zh-CN" w:bidi="ar-SA"/>
              </w:rPr>
              <w:t>创意设计思维的训练</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(1)视觉思维创意模型与加工</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(2)想象力:创意联想与创意整合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(3)创意设计思维的训练方法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(1)头脑风暴、逆向思维、联想思维方法与技巧</w:t>
            </w:r>
            <w:r>
              <w:rPr>
                <w:rFonts w:hint="eastAsia" w:ascii="宋体" w:hAnsi="宋体" w:eastAsia="宋体" w:cs="Times New Roman"/>
                <w:spacing w:val="10"/>
                <w:kern w:val="0"/>
                <w:sz w:val="21"/>
                <w:szCs w:val="21"/>
                <w:highlight w:val="none"/>
                <w:lang w:val="en-US" w:eastAsia="zh-CN" w:bidi="ar-SA"/>
              </w:rPr>
              <w:br w:type="textWrapping"/>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eastAsia" w:ascii="宋体" w:hAnsi="宋体" w:eastAsia="宋体" w:cs="Times New Roman"/>
                <w:spacing w:val="10"/>
                <w:kern w:val="0"/>
                <w:sz w:val="21"/>
                <w:szCs w:val="21"/>
                <w:highlight w:val="none"/>
                <w:lang w:val="en-US" w:eastAsia="zh-CN" w:bidi="ar-SA"/>
              </w:rPr>
              <w:t>)手绘、平面设计、多媒体设计</w:t>
            </w:r>
          </w:p>
        </w:tc>
      </w:tr>
      <w:tr>
        <w:tblPrEx>
          <w:tblCellMar>
            <w:top w:w="0" w:type="dxa"/>
            <w:left w:w="0" w:type="dxa"/>
            <w:bottom w:w="0" w:type="dxa"/>
            <w:right w:w="0" w:type="dxa"/>
          </w:tblCellMar>
        </w:tblPrEx>
        <w:trPr>
          <w:trHeight w:val="9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3</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highlight w:val="none"/>
              </w:rPr>
            </w:pPr>
            <w:r>
              <w:rPr>
                <w:rFonts w:hint="eastAsia" w:ascii="宋体" w:hAnsi="宋体" w:eastAsia="宋体" w:cs="Times New Roman"/>
                <w:spacing w:val="10"/>
                <w:kern w:val="0"/>
                <w:sz w:val="21"/>
                <w:szCs w:val="21"/>
                <w:highlight w:val="none"/>
                <w:lang w:val="en-US" w:eastAsia="zh-CN" w:bidi="ar-SA"/>
              </w:rPr>
              <w:t>创意设计思维在文字设计中的表达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(1)文字设计的美学特点</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(2)创意文字设计与表达</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eastAsia" w:cs="Times New Roman"/>
                <w:spacing w:val="10"/>
                <w:kern w:val="0"/>
                <w:sz w:val="21"/>
                <w:szCs w:val="21"/>
                <w:highlight w:val="none"/>
                <w:lang w:val="en-US" w:eastAsia="zh-CN" w:bidi="ar-SA"/>
              </w:rPr>
              <w:t>剖析字体的文化背景、语境和目标受众，选择合适字体</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运用色彩和图像增强文字的视觉效果和情感表达</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3</w:t>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创新文字在页面排列、大小、颜色等方面的布局</w:t>
            </w:r>
          </w:p>
        </w:tc>
      </w:tr>
      <w:tr>
        <w:tblPrEx>
          <w:tblCellMar>
            <w:top w:w="0" w:type="dxa"/>
            <w:left w:w="0" w:type="dxa"/>
            <w:bottom w:w="0" w:type="dxa"/>
            <w:right w:w="0" w:type="dxa"/>
          </w:tblCellMar>
        </w:tblPrEx>
        <w:trPr>
          <w:trHeight w:val="992"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4</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highlight w:val="none"/>
              </w:rPr>
            </w:pPr>
            <w:r>
              <w:rPr>
                <w:rFonts w:hint="eastAsia" w:ascii="宋体" w:hAnsi="宋体" w:eastAsia="宋体" w:cs="Times New Roman"/>
                <w:spacing w:val="10"/>
                <w:kern w:val="0"/>
                <w:sz w:val="21"/>
                <w:szCs w:val="21"/>
                <w:highlight w:val="none"/>
                <w:lang w:val="en-US" w:eastAsia="zh-CN" w:bidi="ar-SA"/>
              </w:rPr>
              <w:t>创意设计思维在图形设计中的表达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(1)图形创意设计的意义</w:t>
            </w:r>
          </w:p>
          <w:p>
            <w:pPr>
              <w:pStyle w:val="31"/>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(2)创意图形设计与表达</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eastAsia" w:cs="Times New Roman"/>
                <w:spacing w:val="10"/>
                <w:kern w:val="0"/>
                <w:sz w:val="21"/>
                <w:szCs w:val="21"/>
                <w:highlight w:val="none"/>
                <w:lang w:val="en-US" w:eastAsia="zh-CN" w:bidi="ar-SA"/>
              </w:rPr>
              <w:t>排版、图形处理、元素重组的技巧</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解读设计需求，挖掘用户需求</w:t>
            </w:r>
          </w:p>
        </w:tc>
      </w:tr>
      <w:tr>
        <w:tblPrEx>
          <w:tblCellMar>
            <w:top w:w="0" w:type="dxa"/>
            <w:left w:w="0" w:type="dxa"/>
            <w:bottom w:w="0" w:type="dxa"/>
            <w:right w:w="0" w:type="dxa"/>
          </w:tblCellMar>
        </w:tblPrEx>
        <w:trPr>
          <w:trHeight w:val="1028"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highlight w:val="none"/>
              </w:rPr>
            </w:pPr>
            <w:r>
              <w:rPr>
                <w:rFonts w:hint="eastAsia" w:ascii="宋体" w:hAnsi="宋体" w:eastAsia="宋体" w:cs="Times New Roman"/>
                <w:spacing w:val="10"/>
                <w:kern w:val="0"/>
                <w:sz w:val="21"/>
                <w:szCs w:val="21"/>
                <w:highlight w:val="none"/>
                <w:lang w:val="en-US" w:eastAsia="zh-CN" w:bidi="ar-SA"/>
              </w:rPr>
              <w:t>创意设计思维在色彩设计中的表达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(1)色彩的形式语言与色彩心理分析</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(2)创意色彩设计与表达</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(1)色彩感知能力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2</w:t>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色彩的组合和搭配</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3</w:t>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用户对色彩情感的把控</w:t>
            </w:r>
          </w:p>
        </w:tc>
      </w:tr>
      <w:tr>
        <w:tblPrEx>
          <w:tblCellMar>
            <w:top w:w="0" w:type="dxa"/>
            <w:left w:w="0" w:type="dxa"/>
            <w:bottom w:w="0" w:type="dxa"/>
            <w:right w:w="0" w:type="dxa"/>
          </w:tblCellMar>
        </w:tblPrEx>
        <w:trPr>
          <w:trHeight w:val="1499"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sz w:val="21"/>
                <w:szCs w:val="21"/>
                <w:highlight w:val="none"/>
              </w:rPr>
            </w:pPr>
            <w:r>
              <w:rPr>
                <w:rFonts w:hint="eastAsia"/>
                <w:sz w:val="21"/>
                <w:szCs w:val="21"/>
                <w:highlight w:val="none"/>
              </w:rPr>
              <w:t>6</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sz w:val="21"/>
                <w:szCs w:val="21"/>
                <w:highlight w:val="none"/>
              </w:rPr>
            </w:pPr>
            <w:r>
              <w:rPr>
                <w:rFonts w:hint="eastAsia"/>
                <w:sz w:val="21"/>
                <w:szCs w:val="21"/>
                <w:highlight w:val="none"/>
              </w:rPr>
              <w:t>基于民间美术的当代艺术中的创意思维</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(1)民间美术的特征</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(2)民俗中的民间美术</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default" w:ascii="宋体" w:hAnsi="宋体" w:eastAsia="宋体" w:cs="Times New Roman"/>
                <w:spacing w:val="10"/>
                <w:kern w:val="0"/>
                <w:sz w:val="21"/>
                <w:szCs w:val="21"/>
                <w:highlight w:val="none"/>
                <w:lang w:val="en-US" w:eastAsia="zh-CN" w:bidi="ar-SA"/>
              </w:rPr>
              <w:t>(3)借鉴民间美术的当代艺术</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w:t>
            </w:r>
            <w:r>
              <w:rPr>
                <w:rFonts w:hint="default" w:ascii="宋体" w:hAnsi="宋体" w:eastAsia="宋体" w:cs="Times New Roman"/>
                <w:spacing w:val="10"/>
                <w:kern w:val="0"/>
                <w:sz w:val="21"/>
                <w:szCs w:val="21"/>
                <w:highlight w:val="none"/>
                <w:lang w:val="en-US" w:eastAsia="zh-CN" w:bidi="ar-SA"/>
              </w:rPr>
              <w:t>民间美术的创作方法和艺术语言</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w:t>
            </w:r>
            <w:r>
              <w:rPr>
                <w:rFonts w:hint="eastAsia" w:cs="Times New Roman"/>
                <w:spacing w:val="10"/>
                <w:kern w:val="0"/>
                <w:sz w:val="21"/>
                <w:szCs w:val="21"/>
                <w:highlight w:val="none"/>
                <w:lang w:val="en-US" w:eastAsia="zh-CN" w:bidi="ar-SA"/>
              </w:rPr>
              <w:t>传统元素的再创造</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3</w:t>
            </w:r>
            <w:r>
              <w:rPr>
                <w:rFonts w:hint="eastAsia" w:ascii="宋体" w:hAnsi="宋体" w:eastAsia="宋体" w:cs="Times New Roman"/>
                <w:spacing w:val="10"/>
                <w:kern w:val="0"/>
                <w:sz w:val="21"/>
                <w:szCs w:val="21"/>
                <w:highlight w:val="none"/>
                <w:lang w:val="en-US" w:eastAsia="zh-CN" w:bidi="ar-SA"/>
              </w:rPr>
              <w:t>)</w:t>
            </w:r>
            <w:r>
              <w:rPr>
                <w:rFonts w:hint="eastAsia" w:cs="Times New Roman"/>
                <w:spacing w:val="10"/>
                <w:kern w:val="0"/>
                <w:sz w:val="21"/>
                <w:szCs w:val="21"/>
                <w:highlight w:val="none"/>
                <w:lang w:val="en-US" w:eastAsia="zh-CN" w:bidi="ar-SA"/>
              </w:rPr>
              <w:t>民间美术与生活元素的结合</w:t>
            </w:r>
          </w:p>
        </w:tc>
      </w:tr>
      <w:tr>
        <w:tblPrEx>
          <w:tblCellMar>
            <w:top w:w="0" w:type="dxa"/>
            <w:left w:w="0" w:type="dxa"/>
            <w:bottom w:w="0" w:type="dxa"/>
            <w:right w:w="0" w:type="dxa"/>
          </w:tblCellMar>
        </w:tblPrEx>
        <w:trPr>
          <w:trHeight w:val="765"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val="en-US" w:eastAsia="zh-CN"/>
              </w:rPr>
            </w:pPr>
            <w:r>
              <w:rPr>
                <w:rFonts w:hint="eastAsia"/>
                <w:sz w:val="21"/>
                <w:szCs w:val="21"/>
                <w:highlight w:val="none"/>
                <w:lang w:val="en-US" w:eastAsia="zh-CN"/>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highlight w:val="none"/>
              </w:rPr>
            </w:pPr>
            <w:r>
              <w:rPr>
                <w:rFonts w:hint="eastAsia" w:ascii="宋体" w:hAnsi="宋体" w:eastAsia="宋体" w:cs="宋体"/>
                <w:spacing w:val="10"/>
                <w:kern w:val="0"/>
                <w:sz w:val="21"/>
                <w:szCs w:val="21"/>
                <w:highlight w:val="none"/>
                <w:lang w:val="en-US" w:eastAsia="zh-CN" w:bidi="ar-SA"/>
              </w:rPr>
              <w:t>形与意结合的创意规律研究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(1)形的创意</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(2)形的创意的常用方式</w:t>
            </w:r>
            <w:r>
              <w:rPr>
                <w:rFonts w:hint="eastAsia" w:cs="宋体"/>
                <w:spacing w:val="10"/>
                <w:kern w:val="0"/>
                <w:sz w:val="21"/>
                <w:szCs w:val="21"/>
                <w:highlight w:val="none"/>
                <w:lang w:val="en-US" w:eastAsia="zh-CN" w:bidi="ar-SA"/>
              </w:rPr>
              <w:t xml:space="preserve">                                            </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(1)形与意的</w:t>
            </w:r>
            <w:r>
              <w:rPr>
                <w:rFonts w:hint="default" w:ascii="宋体" w:hAnsi="宋体" w:eastAsia="宋体" w:cs="Times New Roman"/>
                <w:spacing w:val="10"/>
                <w:kern w:val="0"/>
                <w:sz w:val="21"/>
                <w:szCs w:val="21"/>
                <w:highlight w:val="none"/>
                <w:lang w:val="en-US" w:eastAsia="zh-CN" w:bidi="ar-SA"/>
              </w:rPr>
              <w:t>创意规律</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w:t>
            </w:r>
            <w:r>
              <w:rPr>
                <w:rFonts w:hint="eastAsia" w:ascii="宋体" w:hAnsi="宋体" w:eastAsia="宋体" w:cs="Times New Roman"/>
                <w:spacing w:val="10"/>
                <w:kern w:val="0"/>
                <w:sz w:val="21"/>
                <w:szCs w:val="21"/>
                <w:highlight w:val="none"/>
                <w:lang w:val="en-US" w:eastAsia="zh-CN" w:bidi="ar-SA"/>
              </w:rPr>
              <w:t>)行与意的融合</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default"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(3</w:t>
            </w:r>
            <w:r>
              <w:rPr>
                <w:rFonts w:hint="eastAsia" w:ascii="宋体" w:hAnsi="宋体" w:eastAsia="宋体" w:cs="Times New Roman"/>
                <w:spacing w:val="10"/>
                <w:kern w:val="0"/>
                <w:sz w:val="21"/>
                <w:szCs w:val="21"/>
                <w:highlight w:val="none"/>
                <w:lang w:val="en-US" w:eastAsia="zh-CN" w:bidi="ar-SA"/>
              </w:rPr>
              <w:t>)</w:t>
            </w:r>
            <w:r>
              <w:rPr>
                <w:rFonts w:hint="default" w:ascii="宋体" w:hAnsi="宋体" w:eastAsia="宋体" w:cs="Times New Roman"/>
                <w:spacing w:val="10"/>
                <w:kern w:val="0"/>
                <w:sz w:val="21"/>
                <w:szCs w:val="21"/>
                <w:highlight w:val="none"/>
                <w:lang w:val="en-US" w:eastAsia="zh-CN" w:bidi="ar-SA"/>
              </w:rPr>
              <w:t>通过色彩、线条、形状、节奏、韵律等形式元素来增强作品的表现力和吸引力</w:t>
            </w:r>
          </w:p>
        </w:tc>
      </w:tr>
      <w:tr>
        <w:tblPrEx>
          <w:tblCellMar>
            <w:top w:w="0" w:type="dxa"/>
            <w:left w:w="0" w:type="dxa"/>
            <w:bottom w:w="0" w:type="dxa"/>
            <w:right w:w="0" w:type="dxa"/>
          </w:tblCellMar>
        </w:tblPrEx>
        <w:trPr>
          <w:trHeight w:val="1164"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sz w:val="21"/>
                <w:szCs w:val="21"/>
                <w:highlight w:val="none"/>
                <w:lang w:val="en-US" w:eastAsia="zh-CN"/>
              </w:rPr>
            </w:pPr>
            <w:r>
              <w:rPr>
                <w:rFonts w:hint="eastAsia"/>
                <w:sz w:val="21"/>
                <w:szCs w:val="21"/>
                <w:highlight w:val="none"/>
                <w:lang w:val="en-US" w:eastAsia="zh-CN"/>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highlight w:val="none"/>
              </w:rPr>
            </w:pPr>
            <w:r>
              <w:rPr>
                <w:rFonts w:hint="eastAsia" w:ascii="宋体" w:hAnsi="宋体" w:eastAsia="宋体" w:cs="Times New Roman"/>
                <w:spacing w:val="10"/>
                <w:kern w:val="0"/>
                <w:sz w:val="21"/>
                <w:szCs w:val="21"/>
                <w:highlight w:val="none"/>
                <w:lang w:val="en-US" w:eastAsia="zh-CN" w:bidi="ar-SA"/>
              </w:rPr>
              <w:t>创意设计思维的拓展与实例分析</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(1)形式创意设计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pacing w:val="10"/>
                <w:kern w:val="0"/>
                <w:sz w:val="21"/>
                <w:szCs w:val="21"/>
                <w:highlight w:val="none"/>
                <w:lang w:val="en-US" w:eastAsia="zh-CN" w:bidi="ar-SA"/>
              </w:rPr>
            </w:pPr>
            <w:r>
              <w:rPr>
                <w:rFonts w:hint="eastAsia" w:ascii="宋体" w:hAnsi="宋体" w:eastAsia="宋体" w:cs="宋体"/>
                <w:spacing w:val="10"/>
                <w:kern w:val="0"/>
                <w:sz w:val="21"/>
                <w:szCs w:val="21"/>
                <w:highlight w:val="none"/>
                <w:lang w:val="en-US" w:eastAsia="zh-CN" w:bidi="ar-SA"/>
              </w:rPr>
              <w:t>(2)实例分析</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(1)通过创意设计的工具和技术，制作草图、原型制作、效果图等</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Times New Roman"/>
                <w:spacing w:val="10"/>
                <w:kern w:val="0"/>
                <w:sz w:val="21"/>
                <w:szCs w:val="21"/>
                <w:highlight w:val="none"/>
                <w:lang w:val="en-US" w:eastAsia="zh-CN" w:bidi="ar-SA"/>
              </w:rPr>
            </w:pPr>
            <w:r>
              <w:rPr>
                <w:rFonts w:hint="eastAsia" w:ascii="宋体" w:hAnsi="宋体" w:eastAsia="宋体" w:cs="Times New Roman"/>
                <w:spacing w:val="10"/>
                <w:kern w:val="0"/>
                <w:sz w:val="21"/>
                <w:szCs w:val="21"/>
                <w:highlight w:val="none"/>
                <w:lang w:val="en-US" w:eastAsia="zh-CN" w:bidi="ar-SA"/>
              </w:rPr>
              <w:t>(2)设计创意实践，包括产品开发、广告设计、品牌形象设计等</w:t>
            </w:r>
          </w:p>
        </w:tc>
      </w:tr>
    </w:tbl>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lang w:eastAsia="zh-CN"/>
        </w:rPr>
      </w:pP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（二）考核方式</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本课程采用过程考核、理论考核、技能考核方式进行。</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1.过程考核：占课程总评成绩的40%。包括学生到课、课堂交流、实训练习、平时作业、阶段测练、期中考试等环节，由任课教师在课程教学过程中实施与评定；</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2.理论考核：占课程总评成绩的20%。由教研室在课程结束时组织实施，或在课程教学过程中分阶段实施；</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lang w:eastAsia="zh-CN"/>
        </w:rPr>
      </w:pPr>
      <w:r>
        <w:rPr>
          <w:rFonts w:hint="eastAsia"/>
        </w:rPr>
        <w:t>3.技能考核：占课程总评成绩的40%。由教研室制定技能考核方案，在课程结束或课程教学过程中分阶段，采用分组或个人抽签方式实施。</w:t>
      </w:r>
      <w:bookmarkEnd w:id="10"/>
      <w:bookmarkEnd w:id="11"/>
      <w:bookmarkStart w:id="13" w:name="_Toc144476182"/>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七、实施建议</w:t>
      </w:r>
      <w:bookmarkEnd w:id="13"/>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（一）教材编写与使用选择</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default" w:eastAsia="宋体"/>
          <w:lang w:val="en-US" w:eastAsia="zh-CN"/>
        </w:rPr>
      </w:pPr>
      <w:r>
        <w:rPr>
          <w:rFonts w:hint="eastAsia"/>
          <w:lang w:val="en-US" w:eastAsia="zh-CN"/>
        </w:rPr>
        <w:t>选用国家级精品课程</w:t>
      </w:r>
      <w:r>
        <w:rPr>
          <w:rFonts w:hint="eastAsia"/>
        </w:rPr>
        <w:t>教材</w:t>
      </w:r>
      <w:r>
        <w:rPr>
          <w:rFonts w:hint="eastAsia"/>
          <w:lang w:val="en-US" w:eastAsia="zh-CN"/>
        </w:rPr>
        <w:t xml:space="preserve"> 全国创新创业教育“十三五”规划教材 大学生创新思维（高职）慕课版 </w:t>
      </w:r>
      <w:r>
        <w:rPr>
          <w:rFonts w:hint="eastAsia"/>
        </w:rPr>
        <w:t>设计创意</w:t>
      </w:r>
      <w:r>
        <w:rPr>
          <w:rFonts w:hint="eastAsia"/>
          <w:lang w:val="en-US" w:eastAsia="zh-CN"/>
        </w:rPr>
        <w:t>书系：</w:t>
      </w:r>
      <w:r>
        <w:rPr>
          <w:rFonts w:hint="eastAsia"/>
        </w:rPr>
        <w:t>李忠秋</w:t>
      </w:r>
      <w:r>
        <w:rPr>
          <w:rFonts w:hint="eastAsia"/>
          <w:lang w:val="en-US" w:eastAsia="zh-CN"/>
        </w:rPr>
        <w:t>，</w:t>
      </w:r>
      <w:r>
        <w:rPr>
          <w:rFonts w:hint="eastAsia"/>
        </w:rPr>
        <w:t>孙涌</w:t>
      </w:r>
      <w:r>
        <w:rPr>
          <w:rFonts w:hint="eastAsia"/>
          <w:lang w:val="en-US" w:eastAsia="zh-CN"/>
        </w:rPr>
        <w:t>，</w:t>
      </w:r>
      <w:r>
        <w:rPr>
          <w:rFonts w:hint="eastAsia"/>
        </w:rPr>
        <w:t>艾欣主编</w:t>
      </w:r>
      <w:r>
        <w:rPr>
          <w:rFonts w:hint="eastAsia"/>
          <w:lang w:val="en-US" w:eastAsia="zh-CN"/>
        </w:rPr>
        <w:t xml:space="preserve"> </w:t>
      </w:r>
      <w:r>
        <w:rPr>
          <w:rFonts w:hint="eastAsia"/>
        </w:rPr>
        <w:t>屈蕴茜，屈天鹏，王苏平副主编</w:t>
      </w:r>
      <w:r>
        <w:rPr>
          <w:rFonts w:hint="eastAsia"/>
          <w:lang w:val="en-US" w:eastAsia="zh-CN"/>
        </w:rPr>
        <w:t>.北京：人民邮电出版社，2019.09.</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（二）教学方法与手段</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1.教学方法：</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课程根据不同教学内容主要采用以下教学方式。</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（1）传递-接受式： 教师以讲授方式向学生传递教学内容，强调教师的指导作用，学生可以在课堂上接受大量的理论知识；</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（2）问题-探究式： 教师抛出课程案例， 以服装问题为线索，学生通过思考、实践、小组讨论等方式探究解决问题的方法，重点培养学生的学习能力和合作精神；</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（3）示范-模仿式： 采用在实践技能教学上，通过老师的示范，学生观看后动手操作的方式，锻炼学生技能，达到教学目的。</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2.教学手段：</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本课程根据不同教学内容采用课堂多媒体教学、线上网络教学等多种教学手段。</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（1）多媒体教学录像</w:t>
      </w:r>
    </w:p>
    <w:p>
      <w:pPr>
        <w:keepNext w:val="0"/>
        <w:keepLines w:val="0"/>
        <w:pageBreakBefore w:val="0"/>
        <w:kinsoku/>
        <w:overflowPunct/>
        <w:topLinePunct w:val="0"/>
        <w:autoSpaceDE/>
        <w:autoSpaceDN/>
        <w:bidi w:val="0"/>
        <w:adjustRightInd/>
        <w:snapToGrid/>
        <w:spacing w:line="240" w:lineRule="auto"/>
        <w:ind w:firstLine="454"/>
        <w:textAlignment w:val="auto"/>
        <w:rPr>
          <w:rFonts w:hint="eastAsia" w:eastAsia="宋体"/>
          <w:lang w:eastAsia="zh-CN"/>
        </w:rPr>
      </w:pPr>
      <w:r>
        <w:rPr>
          <w:rFonts w:hint="eastAsia"/>
          <w:lang w:eastAsia="zh-CN"/>
        </w:rPr>
        <w:t>课程组成员将课程经典案例、工具运用等制作成多媒体教学录像，并重点突出工具的运用和服装设计物化的工作衔接，学生可以反复观看，提高学习效率。</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（2）制作作业讲评课件</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课程设计组精心准备教案，将学生作业中具有普遍性与典型性的优缺点进行评讲，并利用动画演示的方式将改进方法与结果既时补正，起到立竿见影的教学效果。</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（3）课程教学网站</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（4）学生作业图库</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将历年来优秀的学生作业收集起来，并建立网上学生作业图库，以供在校学生作</w:t>
      </w:r>
      <w:bookmarkStart w:id="17" w:name="_GoBack"/>
      <w:bookmarkEnd w:id="17"/>
      <w:r>
        <w:rPr>
          <w:rFonts w:hint="eastAsia"/>
        </w:rPr>
        <w:t>学习参考。</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（三）课程资源开发与利用</w:t>
      </w:r>
    </w:p>
    <w:p>
      <w:pPr>
        <w:keepNext w:val="0"/>
        <w:keepLines w:val="0"/>
        <w:pageBreakBefore w:val="0"/>
        <w:kinsoku/>
        <w:overflowPunct/>
        <w:topLinePunct w:val="0"/>
        <w:autoSpaceDE/>
        <w:autoSpaceDN/>
        <w:bidi w:val="0"/>
        <w:adjustRightInd/>
        <w:snapToGrid/>
        <w:spacing w:line="240" w:lineRule="auto"/>
        <w:ind w:firstLine="454"/>
        <w:textAlignment w:val="auto"/>
      </w:pPr>
      <w:bookmarkStart w:id="14" w:name="_Hlk140357736"/>
      <w:r>
        <w:rPr>
          <w:rFonts w:hint="eastAsia"/>
        </w:rPr>
        <w:t>通过浏览网络精品课程，更有针对性地学习自己感兴趣的内容。</w:t>
      </w:r>
    </w:p>
    <w:bookmarkEnd w:id="14"/>
    <w:p>
      <w:pPr>
        <w:keepNext w:val="0"/>
        <w:keepLines w:val="0"/>
        <w:pageBreakBefore w:val="0"/>
        <w:kinsoku/>
        <w:wordWrap/>
        <w:overflowPunct/>
        <w:topLinePunct w:val="0"/>
        <w:autoSpaceDE/>
        <w:autoSpaceDN/>
        <w:bidi w:val="0"/>
        <w:adjustRightInd/>
        <w:snapToGrid/>
        <w:spacing w:line="240" w:lineRule="auto"/>
        <w:ind w:firstLine="454"/>
        <w:textAlignment w:val="auto"/>
      </w:pPr>
      <w:bookmarkStart w:id="15" w:name="_Toc144476183"/>
      <w:r>
        <w:rPr>
          <w:rFonts w:hint="eastAsia"/>
        </w:rPr>
        <w:t>1.中国大学 MOOC：设计创意学  https://www.icourse163.org/course/HNU-1001982014?from=searchPage&amp;outVendor=zw_mooc_pcssjg_</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2.</w:t>
      </w:r>
      <w:bookmarkStart w:id="16" w:name="_Hlk140358511"/>
      <w:r>
        <w:rPr>
          <w:rFonts w:hint="eastAsia"/>
        </w:rPr>
        <w:t>中国大学 MOOC：</w:t>
      </w:r>
      <w:bookmarkEnd w:id="16"/>
      <w:r>
        <w:rPr>
          <w:rFonts w:hint="eastAsia"/>
        </w:rPr>
        <w:t>产品创意设计表现 https://www.icourse163.org/course/SADA-1003726005?from=searchPage&amp;outVendor=zw_mooc_pcssjg_</w:t>
      </w:r>
    </w:p>
    <w:p>
      <w:pPr>
        <w:keepNext w:val="0"/>
        <w:keepLines w:val="0"/>
        <w:pageBreakBefore w:val="0"/>
        <w:kinsoku/>
        <w:wordWrap/>
        <w:overflowPunct/>
        <w:topLinePunct w:val="0"/>
        <w:autoSpaceDE/>
        <w:autoSpaceDN/>
        <w:bidi w:val="0"/>
        <w:adjustRightInd/>
        <w:snapToGrid/>
        <w:spacing w:line="240" w:lineRule="auto"/>
        <w:ind w:firstLine="454"/>
        <w:textAlignment w:val="auto"/>
      </w:pPr>
      <w:r>
        <w:rPr>
          <w:rFonts w:hint="eastAsia"/>
        </w:rPr>
        <w:t>3.中国大学 MOOC：中国传统手工艺与文化创意设计</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rPr>
      </w:pPr>
      <w:r>
        <w:rPr>
          <w:rFonts w:hint="eastAsia"/>
        </w:rPr>
        <w:t>https://www.icourse163.org/course/CUMT-1207537808?from=searchPage&amp;outVendor=zw_mooc_pcssjg_</w:t>
      </w:r>
    </w:p>
    <w:p>
      <w:pPr>
        <w:keepNext w:val="0"/>
        <w:keepLines w:val="0"/>
        <w:pageBreakBefore w:val="0"/>
        <w:kinsoku/>
        <w:wordWrap/>
        <w:overflowPunct/>
        <w:topLinePunct w:val="0"/>
        <w:autoSpaceDE/>
        <w:autoSpaceDN/>
        <w:bidi w:val="0"/>
        <w:adjustRightInd/>
        <w:snapToGrid/>
        <w:spacing w:line="240" w:lineRule="auto"/>
        <w:ind w:firstLine="454"/>
        <w:textAlignment w:val="auto"/>
        <w:rPr>
          <w:rFonts w:hint="eastAsia"/>
        </w:rPr>
      </w:pPr>
      <w:r>
        <w:rPr>
          <w:rFonts w:hint="eastAsia"/>
        </w:rPr>
        <w:t>4.</w:t>
      </w:r>
      <w:r>
        <w:rPr>
          <w:rFonts w:hint="eastAsia"/>
          <w:lang w:val="en-US" w:eastAsia="zh-CN"/>
        </w:rPr>
        <w:t>学银在线</w:t>
      </w:r>
      <w:r>
        <w:rPr>
          <w:rFonts w:hint="eastAsia"/>
        </w:rPr>
        <w:t xml:space="preserve">：创意思维与设计 </w:t>
      </w:r>
    </w:p>
    <w:p>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pPr>
      <w:r>
        <w:rPr>
          <w:rFonts w:hint="eastAsia"/>
        </w:rPr>
        <w:t>https://www.xueyinonline.com/detail/237097030</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八、编制说明</w:t>
      </w:r>
      <w:bookmarkEnd w:id="15"/>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编写人：</w:t>
      </w:r>
      <w:r>
        <w:rPr>
          <w:rFonts w:hint="eastAsia"/>
          <w:lang w:val="en-US" w:eastAsia="zh-CN"/>
        </w:rPr>
        <w:t>曾诗雨</w:t>
      </w:r>
      <w:r>
        <w:rPr>
          <w:rFonts w:hint="eastAsia"/>
        </w:rPr>
        <w:t xml:space="preserve">  </w:t>
      </w:r>
      <w:r>
        <w:rPr>
          <w:rFonts w:hint="eastAsia"/>
          <w:lang w:val="en-US" w:eastAsia="zh-CN"/>
        </w:rPr>
        <w:t>教师</w:t>
      </w:r>
      <w:r>
        <w:rPr>
          <w:rFonts w:hint="eastAsia"/>
        </w:rPr>
        <w:t xml:space="preserve">  赣西科技职业学院应急管理与艺术设计学院</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审核人：吴增抱  助教  赣西科技职业学院应急管理与艺术设计学院</w:t>
      </w:r>
    </w:p>
    <w:p>
      <w:pPr>
        <w:keepNext w:val="0"/>
        <w:keepLines w:val="0"/>
        <w:pageBreakBefore w:val="0"/>
        <w:kinsoku/>
        <w:overflowPunct/>
        <w:topLinePunct w:val="0"/>
        <w:autoSpaceDE/>
        <w:autoSpaceDN/>
        <w:bidi w:val="0"/>
        <w:adjustRightInd/>
        <w:snapToGrid/>
        <w:spacing w:line="240" w:lineRule="auto"/>
        <w:ind w:firstLine="454"/>
        <w:textAlignment w:val="auto"/>
      </w:pPr>
      <w:r>
        <w:rPr>
          <w:rFonts w:hint="eastAsia"/>
        </w:rPr>
        <w:t>执行日：本标准从202</w:t>
      </w:r>
      <w:r>
        <w:rPr>
          <w:rFonts w:hint="eastAsia"/>
          <w:lang w:val="en-US" w:eastAsia="zh-CN"/>
        </w:rPr>
        <w:t>4</w:t>
      </w:r>
      <w:r>
        <w:rPr>
          <w:rFonts w:hint="eastAsia"/>
        </w:rPr>
        <w:t>年</w:t>
      </w:r>
      <w:r>
        <w:rPr>
          <w:rFonts w:hint="eastAsia"/>
          <w:lang w:val="en-US" w:eastAsia="zh-CN"/>
        </w:rPr>
        <w:t>3</w:t>
      </w:r>
      <w:r>
        <w:rPr>
          <w:rFonts w:hint="eastAsia"/>
        </w:rPr>
        <w:t>月起执行。</w:t>
      </w:r>
    </w:p>
    <w:p>
      <w:pPr>
        <w:keepNext w:val="0"/>
        <w:keepLines w:val="0"/>
        <w:pageBreakBefore w:val="0"/>
        <w:kinsoku/>
        <w:overflowPunct/>
        <w:topLinePunct w:val="0"/>
        <w:autoSpaceDE/>
        <w:autoSpaceDN/>
        <w:bidi w:val="0"/>
        <w:adjustRightInd/>
        <w:snapToGrid/>
        <w:spacing w:line="240" w:lineRule="auto"/>
        <w:ind w:left="0" w:leftChars="0" w:firstLine="0" w:firstLineChars="0"/>
        <w:textAlignment w:val="auto"/>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0OTcyNzBmMjQ5YjQzYjNmODExMjk5MTY1ZWE4MzY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9072D3"/>
    <w:rsid w:val="023A13DD"/>
    <w:rsid w:val="03B029CE"/>
    <w:rsid w:val="04F47CC8"/>
    <w:rsid w:val="0B2C766D"/>
    <w:rsid w:val="0D267094"/>
    <w:rsid w:val="0F477209"/>
    <w:rsid w:val="1090453F"/>
    <w:rsid w:val="13F27A1A"/>
    <w:rsid w:val="14B1436D"/>
    <w:rsid w:val="1570087D"/>
    <w:rsid w:val="17606A5A"/>
    <w:rsid w:val="183E5B03"/>
    <w:rsid w:val="19A704C2"/>
    <w:rsid w:val="19A741FA"/>
    <w:rsid w:val="1C6C12A7"/>
    <w:rsid w:val="1D3F3968"/>
    <w:rsid w:val="204C7DFA"/>
    <w:rsid w:val="21662F05"/>
    <w:rsid w:val="21D32589"/>
    <w:rsid w:val="21ED3B45"/>
    <w:rsid w:val="22B967CD"/>
    <w:rsid w:val="22E110D2"/>
    <w:rsid w:val="22E2686B"/>
    <w:rsid w:val="230C0252"/>
    <w:rsid w:val="27173710"/>
    <w:rsid w:val="284D1368"/>
    <w:rsid w:val="2C0F3DA7"/>
    <w:rsid w:val="2C2B3683"/>
    <w:rsid w:val="2C836567"/>
    <w:rsid w:val="2F634C98"/>
    <w:rsid w:val="2FD1167E"/>
    <w:rsid w:val="30EC6EAC"/>
    <w:rsid w:val="318E4980"/>
    <w:rsid w:val="335715E3"/>
    <w:rsid w:val="33B23743"/>
    <w:rsid w:val="349F4E09"/>
    <w:rsid w:val="37535E92"/>
    <w:rsid w:val="37ED6C72"/>
    <w:rsid w:val="3801634D"/>
    <w:rsid w:val="397F73F1"/>
    <w:rsid w:val="3A933578"/>
    <w:rsid w:val="3B361965"/>
    <w:rsid w:val="3C7E2E74"/>
    <w:rsid w:val="41BE7A2D"/>
    <w:rsid w:val="44111519"/>
    <w:rsid w:val="44581671"/>
    <w:rsid w:val="48093144"/>
    <w:rsid w:val="4E195F1D"/>
    <w:rsid w:val="4F7905D1"/>
    <w:rsid w:val="527C510E"/>
    <w:rsid w:val="52954963"/>
    <w:rsid w:val="5323625C"/>
    <w:rsid w:val="56562F98"/>
    <w:rsid w:val="56C37B52"/>
    <w:rsid w:val="58966C0D"/>
    <w:rsid w:val="5E15111B"/>
    <w:rsid w:val="60F125FD"/>
    <w:rsid w:val="61EB04C1"/>
    <w:rsid w:val="62370FCE"/>
    <w:rsid w:val="63804BA4"/>
    <w:rsid w:val="65594967"/>
    <w:rsid w:val="662F23B5"/>
    <w:rsid w:val="695063C7"/>
    <w:rsid w:val="6AD077A7"/>
    <w:rsid w:val="6BB80929"/>
    <w:rsid w:val="6C29094A"/>
    <w:rsid w:val="6D5B17BF"/>
    <w:rsid w:val="6EED6302"/>
    <w:rsid w:val="6FCA3B4C"/>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annotation text"/>
    <w:basedOn w:val="1"/>
    <w:qFormat/>
    <w:uiPriority w:val="0"/>
    <w:pPr>
      <w:jc w:val="left"/>
    </w:pPr>
  </w:style>
  <w:style w:type="paragraph" w:styleId="8">
    <w:name w:val="Body Text"/>
    <w:basedOn w:val="1"/>
    <w:link w:val="36"/>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6"/>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表格文字"/>
    <w:basedOn w:val="1"/>
    <w:qFormat/>
    <w:uiPriority w:val="0"/>
    <w:pPr>
      <w:ind w:firstLine="0" w:firstLineChars="0"/>
    </w:pPr>
    <w:rPr>
      <w:spacing w:val="10"/>
      <w:kern w:val="0"/>
      <w:sz w:val="21"/>
    </w:rPr>
  </w:style>
  <w:style w:type="paragraph" w:customStyle="1" w:styleId="32">
    <w:name w:val="标题三"/>
    <w:basedOn w:val="4"/>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7"/>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3"/>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qFormat/>
    <w:uiPriority w:val="99"/>
    <w:rPr>
      <w:rFonts w:ascii="Times New Roman" w:hAnsi="Times New Roman" w:eastAsia="宋体" w:cs="Times New Roman"/>
      <w:sz w:val="18"/>
      <w:szCs w:val="18"/>
    </w:rPr>
  </w:style>
  <w:style w:type="character" w:customStyle="1" w:styleId="57">
    <w:name w:val="未处理的提及3"/>
    <w:basedOn w:val="27"/>
    <w:semiHidden/>
    <w:unhideWhenUsed/>
    <w:qFormat/>
    <w:uiPriority w:val="99"/>
    <w:rPr>
      <w:color w:val="605E5C"/>
      <w:shd w:val="clear" w:color="auto" w:fill="E1DFDD"/>
    </w:rPr>
  </w:style>
  <w:style w:type="paragraph" w:customStyle="1" w:styleId="58">
    <w:name w:val="TOC Heading"/>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17530</Words>
  <Characters>99925</Characters>
  <Lines>832</Lines>
  <Paragraphs>234</Paragraphs>
  <TotalTime>0</TotalTime>
  <ScaleCrop>false</ScaleCrop>
  <LinksUpToDate>false</LinksUpToDate>
  <CharactersWithSpaces>117221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拼</cp:lastModifiedBy>
  <dcterms:modified xsi:type="dcterms:W3CDTF">2023-11-29T03:53:51Z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9A57CCD779EC4F6EB323C443456D6F09_13</vt:lpwstr>
  </property>
</Properties>
</file>